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B284E" w14:textId="6E6CAABA" w:rsidR="005C4DD6" w:rsidRPr="0088534A" w:rsidRDefault="00FA797F" w:rsidP="000C7D22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Sapling </w:t>
      </w:r>
      <w:r w:rsidR="000C7D22">
        <w:rPr>
          <w:rFonts w:eastAsia="Open Sans"/>
          <w:b/>
          <w:sz w:val="36"/>
          <w:szCs w:val="36"/>
        </w:rPr>
        <w:t>P</w:t>
      </w:r>
      <w:r>
        <w:rPr>
          <w:rFonts w:eastAsia="Open Sans"/>
          <w:b/>
          <w:sz w:val="36"/>
          <w:szCs w:val="36"/>
        </w:rPr>
        <w:t>rotection</w:t>
      </w:r>
      <w:r w:rsidR="0043611C">
        <w:rPr>
          <w:rFonts w:eastAsia="Open Sans"/>
          <w:b/>
          <w:sz w:val="36"/>
          <w:szCs w:val="36"/>
        </w:rPr>
        <w:t xml:space="preserve"> </w:t>
      </w:r>
      <w:r w:rsidR="000C7D22">
        <w:rPr>
          <w:rFonts w:eastAsia="Open Sans"/>
          <w:b/>
          <w:sz w:val="36"/>
          <w:szCs w:val="36"/>
        </w:rPr>
        <w:t>R</w:t>
      </w:r>
      <w:r w:rsidR="00D547F3">
        <w:rPr>
          <w:rFonts w:eastAsia="Open Sans"/>
          <w:b/>
          <w:sz w:val="36"/>
          <w:szCs w:val="36"/>
        </w:rPr>
        <w:t>ubric</w:t>
      </w:r>
    </w:p>
    <w:p w14:paraId="590E75D1" w14:textId="77777777" w:rsidR="000C7D22" w:rsidRDefault="000C7D22" w:rsidP="003267B8">
      <w:pPr>
        <w:ind w:left="-720" w:right="-720"/>
        <w:rPr>
          <w:rFonts w:eastAsia="Open Sans"/>
        </w:rPr>
      </w:pPr>
    </w:p>
    <w:p w14:paraId="4CF518EE" w14:textId="62C9D015" w:rsidR="005C4DD6" w:rsidRDefault="00D547F3" w:rsidP="003267B8">
      <w:pPr>
        <w:ind w:left="-720" w:right="-720"/>
        <w:rPr>
          <w:rFonts w:ascii="Open Sans" w:eastAsia="Open Sans" w:hAnsi="Open Sans" w:cs="Open Sans"/>
        </w:rPr>
      </w:pPr>
      <w:r>
        <w:rPr>
          <w:rFonts w:eastAsia="Open Sans"/>
        </w:rPr>
        <w:t xml:space="preserve">This rubric worksheet </w:t>
      </w:r>
      <w:r w:rsidR="003267B8">
        <w:rPr>
          <w:rFonts w:eastAsia="Open Sans"/>
        </w:rPr>
        <w:t>indicates</w:t>
      </w:r>
      <w:r>
        <w:rPr>
          <w:rFonts w:eastAsia="Open Sans"/>
        </w:rPr>
        <w:t xml:space="preserve"> how you will be graded on your project</w:t>
      </w:r>
      <w:r w:rsidR="00B569A8">
        <w:rPr>
          <w:rFonts w:eastAsia="Open Sans"/>
        </w:rPr>
        <w:t xml:space="preserve">. </w:t>
      </w:r>
      <w:r w:rsidR="00357A38">
        <w:rPr>
          <w:rFonts w:eastAsia="Open Sans"/>
        </w:rPr>
        <w:t>Each area is yes</w:t>
      </w:r>
      <w:r w:rsidR="0045000C">
        <w:rPr>
          <w:rFonts w:eastAsia="Open Sans"/>
        </w:rPr>
        <w:t xml:space="preserve"> (1 pt) or </w:t>
      </w:r>
      <w:r w:rsidR="00357A38">
        <w:rPr>
          <w:rFonts w:eastAsia="Open Sans"/>
        </w:rPr>
        <w:t>no (0</w:t>
      </w:r>
      <w:r w:rsidR="0045000C">
        <w:rPr>
          <w:rFonts w:eastAsia="Open Sans"/>
        </w:rPr>
        <w:t xml:space="preserve"> p</w:t>
      </w:r>
      <w:r w:rsidR="00357A38">
        <w:rPr>
          <w:rFonts w:eastAsia="Open Sans"/>
        </w:rPr>
        <w:t>t)</w:t>
      </w:r>
      <w:r w:rsidR="003267B8">
        <w:rPr>
          <w:rFonts w:eastAsia="Open Sans"/>
        </w:rPr>
        <w:t>. Suppo</w:t>
      </w:r>
      <w:r w:rsidR="00357A38">
        <w:rPr>
          <w:rFonts w:eastAsia="Open Sans"/>
        </w:rPr>
        <w:t>rting evidence</w:t>
      </w:r>
      <w:r w:rsidR="003267B8">
        <w:rPr>
          <w:rFonts w:eastAsia="Open Sans"/>
        </w:rPr>
        <w:t xml:space="preserve"> can be added</w:t>
      </w:r>
      <w:r w:rsidR="00357A38">
        <w:rPr>
          <w:rFonts w:eastAsia="Open Sans"/>
        </w:rPr>
        <w:t xml:space="preserve"> to allow for additional consideration in points.</w:t>
      </w:r>
    </w:p>
    <w:p w14:paraId="71CA2F56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75002F51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486DE04" w14:textId="44982E40" w:rsidR="005C4DD6" w:rsidRPr="0088534A" w:rsidRDefault="00D54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 xml:space="preserve">Research Component </w:t>
            </w:r>
          </w:p>
        </w:tc>
      </w:tr>
      <w:tr w:rsidR="005C4DD6" w14:paraId="406A4390" w14:textId="77777777" w:rsidTr="00007708">
        <w:trPr>
          <w:trHeight w:val="3039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845CE13" w14:textId="3DA8D3AE" w:rsidR="00AA0F3F" w:rsidRDefault="00D547F3" w:rsidP="006714A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Did </w:t>
            </w:r>
            <w:r w:rsidR="00440BB8">
              <w:rPr>
                <w:rFonts w:eastAsia="Open Sans"/>
              </w:rPr>
              <w:t>the group</w:t>
            </w:r>
            <w:r>
              <w:rPr>
                <w:rFonts w:eastAsia="Open Sans"/>
              </w:rPr>
              <w:t xml:space="preserve"> identify at least 3 trees</w:t>
            </w:r>
            <w:r w:rsidR="00440BB8">
              <w:rPr>
                <w:rFonts w:eastAsia="Open Sans"/>
              </w:rPr>
              <w:t>/crops</w:t>
            </w:r>
            <w:r>
              <w:rPr>
                <w:rFonts w:eastAsia="Open Sans"/>
              </w:rPr>
              <w:t>?</w:t>
            </w:r>
            <w:r w:rsidR="00440BB8">
              <w:rPr>
                <w:rFonts w:eastAsia="Open Sans"/>
              </w:rPr>
              <w:t xml:space="preserve"> </w:t>
            </w:r>
          </w:p>
          <w:p w14:paraId="2A10B25A" w14:textId="77777777" w:rsidR="00440BB8" w:rsidRDefault="00440BB8" w:rsidP="0044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D6FB44D" w14:textId="77777777" w:rsidR="00440BB8" w:rsidRPr="00440BB8" w:rsidRDefault="00440BB8" w:rsidP="0044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4366E44" w14:textId="1BCBC37E" w:rsidR="00D547F3" w:rsidRDefault="00440BB8" w:rsidP="006714A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Did the group conduct adequate research in order to create a relevant design?</w:t>
            </w:r>
          </w:p>
          <w:p w14:paraId="59E970E2" w14:textId="77777777" w:rsidR="00440BB8" w:rsidRDefault="00440BB8" w:rsidP="0044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6E5FBF4" w14:textId="77777777" w:rsidR="00440BB8" w:rsidRPr="00440BB8" w:rsidRDefault="00440BB8" w:rsidP="0044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4F71DD0" w14:textId="33048B30" w:rsidR="00440BB8" w:rsidRDefault="00440BB8" w:rsidP="006714A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Did the group provide pictures of the trees/crops?</w:t>
            </w:r>
          </w:p>
          <w:p w14:paraId="1DB25E35" w14:textId="77777777" w:rsidR="00440BB8" w:rsidRDefault="00440BB8" w:rsidP="0044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101C0AB" w14:textId="77777777" w:rsidR="00440BB8" w:rsidRPr="00440BB8" w:rsidRDefault="00440BB8" w:rsidP="0044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F2EF8D1" w14:textId="024EDC51" w:rsidR="00440BB8" w:rsidRDefault="00440BB8" w:rsidP="006714A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Did the group identify environmental/pest threats?</w:t>
            </w:r>
          </w:p>
          <w:p w14:paraId="305EA547" w14:textId="77777777" w:rsidR="00440BB8" w:rsidRDefault="00440BB8" w:rsidP="0044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B43162A" w14:textId="77777777" w:rsidR="00440BB8" w:rsidRPr="00440BB8" w:rsidRDefault="00440BB8" w:rsidP="0044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77AA232" w14:textId="1C7990FC" w:rsidR="00440BB8" w:rsidRDefault="00440BB8" w:rsidP="006714A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Was research documented in </w:t>
            </w:r>
            <w:r w:rsidR="006F6D2E">
              <w:rPr>
                <w:rFonts w:eastAsia="Open Sans"/>
              </w:rPr>
              <w:t xml:space="preserve">a </w:t>
            </w:r>
            <w:r>
              <w:rPr>
                <w:rFonts w:eastAsia="Open Sans"/>
              </w:rPr>
              <w:t>science/engineering notebook, or equivalent?</w:t>
            </w:r>
          </w:p>
          <w:p w14:paraId="10AF0DBB" w14:textId="77777777" w:rsidR="00440BB8" w:rsidRDefault="00440BB8" w:rsidP="0044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3243DF9" w14:textId="6F6DA36B" w:rsidR="00440BB8" w:rsidRPr="00440BB8" w:rsidRDefault="00440BB8" w:rsidP="0044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47AEB771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3E0321" w14:paraId="2DACAE9C" w14:textId="77777777" w:rsidTr="00F67943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A2BCEE2" w14:textId="0B3225A8" w:rsidR="003E0321" w:rsidRPr="0088534A" w:rsidRDefault="00D547F3" w:rsidP="00F67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Design/Build Component</w:t>
            </w:r>
          </w:p>
        </w:tc>
      </w:tr>
      <w:tr w:rsidR="003E0321" w14:paraId="710BE1B6" w14:textId="77777777" w:rsidTr="00007708">
        <w:trPr>
          <w:trHeight w:val="4317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48FF940" w14:textId="752733AB" w:rsidR="00007708" w:rsidRDefault="00440BB8" w:rsidP="00D547F3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Did the group adhere to the time limit?</w:t>
            </w:r>
          </w:p>
          <w:p w14:paraId="0D149B92" w14:textId="77777777" w:rsidR="00440BB8" w:rsidRDefault="00440BB8" w:rsidP="0044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B8ABDAE" w14:textId="77777777" w:rsidR="00440BB8" w:rsidRPr="00440BB8" w:rsidRDefault="00440BB8" w:rsidP="0044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A2BDA0B" w14:textId="389C6BC7" w:rsidR="00440BB8" w:rsidRDefault="00440BB8" w:rsidP="00D547F3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Did the group demonstrate proper safety/lab skills?</w:t>
            </w:r>
          </w:p>
          <w:p w14:paraId="4C06EE5D" w14:textId="77777777" w:rsidR="00440BB8" w:rsidRDefault="00440BB8" w:rsidP="0044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CA5C736" w14:textId="77777777" w:rsidR="00440BB8" w:rsidRPr="00440BB8" w:rsidRDefault="00440BB8" w:rsidP="0044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124DF41" w14:textId="44F15A2B" w:rsidR="00440BB8" w:rsidRDefault="00440BB8" w:rsidP="00D547F3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Did the design resemble what was documented?</w:t>
            </w:r>
          </w:p>
          <w:p w14:paraId="75B44748" w14:textId="77777777" w:rsidR="00440BB8" w:rsidRDefault="00440BB8" w:rsidP="0044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EFB1962" w14:textId="77777777" w:rsidR="00440BB8" w:rsidRPr="00440BB8" w:rsidRDefault="00440BB8" w:rsidP="0044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5AF2623" w14:textId="77777777" w:rsidR="00440BB8" w:rsidRDefault="00440BB8" w:rsidP="00D547F3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Was the benchmark incorporated and distinct?</w:t>
            </w:r>
          </w:p>
          <w:p w14:paraId="766C2295" w14:textId="77777777" w:rsidR="00440BB8" w:rsidRDefault="00440BB8" w:rsidP="0044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23C3E50" w14:textId="77777777" w:rsidR="00440BB8" w:rsidRPr="00440BB8" w:rsidRDefault="00440BB8" w:rsidP="0044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2D6446E" w14:textId="06D8F61A" w:rsidR="00440BB8" w:rsidRPr="00007708" w:rsidRDefault="00440BB8" w:rsidP="00D547F3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Did </w:t>
            </w:r>
            <w:r w:rsidR="0048225F">
              <w:rPr>
                <w:rFonts w:eastAsia="Open Sans"/>
              </w:rPr>
              <w:t xml:space="preserve">the </w:t>
            </w:r>
            <w:r>
              <w:rPr>
                <w:rFonts w:eastAsia="Open Sans"/>
              </w:rPr>
              <w:t>design satisfy fit, form, and function to solve the research challenge?</w:t>
            </w:r>
          </w:p>
        </w:tc>
      </w:tr>
    </w:tbl>
    <w:p w14:paraId="14C03282" w14:textId="3BF438FD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2C5E7181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EADC6" w14:textId="77777777" w:rsidR="0033154A" w:rsidRDefault="0033154A">
      <w:pPr>
        <w:spacing w:line="240" w:lineRule="auto"/>
      </w:pPr>
      <w:r>
        <w:separator/>
      </w:r>
    </w:p>
  </w:endnote>
  <w:endnote w:type="continuationSeparator" w:id="0">
    <w:p w14:paraId="56C4C6CF" w14:textId="77777777" w:rsidR="0033154A" w:rsidRDefault="003315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77B85" w14:textId="77777777" w:rsidR="000C7D22" w:rsidRDefault="000C7D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30C12" w14:textId="77777777" w:rsidR="005C4DD6" w:rsidRDefault="006C41D3">
    <w:pPr>
      <w:ind w:left="-720" w:right="-720"/>
      <w:jc w:val="center"/>
    </w:pPr>
    <w:bookmarkStart w:id="1" w:name="_Hlk166161978"/>
    <w:bookmarkStart w:id="2" w:name="_Hlk166161979"/>
    <w:r>
      <w:rPr>
        <w:noProof/>
        <w:lang w:val="en-US"/>
      </w:rPr>
      <w:drawing>
        <wp:inline distT="114300" distB="114300" distL="114300" distR="114300" wp14:anchorId="01BE2892" wp14:editId="77271924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512D9B1" w14:textId="77777777" w:rsidR="005C4DD6" w:rsidRDefault="005C4DD6">
    <w:pPr>
      <w:ind w:left="-720" w:right="-720"/>
      <w:jc w:val="center"/>
      <w:rPr>
        <w:sz w:val="8"/>
        <w:szCs w:val="8"/>
      </w:rPr>
    </w:pPr>
  </w:p>
  <w:p w14:paraId="1F363C43" w14:textId="2AF96F60" w:rsidR="005C4DD6" w:rsidRDefault="000C7D22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a Sapling Guard Using Recycled Materials Activity – Sapling Protection Rubric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0A61C" w14:textId="77777777" w:rsidR="000C7D22" w:rsidRDefault="000C7D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E0A35" w14:textId="77777777" w:rsidR="0033154A" w:rsidRDefault="0033154A">
      <w:pPr>
        <w:spacing w:line="240" w:lineRule="auto"/>
      </w:pPr>
      <w:r>
        <w:separator/>
      </w:r>
    </w:p>
  </w:footnote>
  <w:footnote w:type="continuationSeparator" w:id="0">
    <w:p w14:paraId="4645C9A9" w14:textId="77777777" w:rsidR="0033154A" w:rsidRDefault="003315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219CA" w14:textId="77777777" w:rsidR="000C7D22" w:rsidRDefault="000C7D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7E5EE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3CC9DB3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BCAA561" w14:textId="4E7931EF" w:rsidR="005C4DD6" w:rsidRPr="0088534A" w:rsidRDefault="006C41D3">
    <w:pPr>
      <w:ind w:left="-720" w:right="-720"/>
      <w:rPr>
        <w:rFonts w:eastAsia="Open Sans"/>
        <w:b/>
        <w:color w:val="6091BA"/>
      </w:rPr>
    </w:pPr>
    <w:bookmarkStart w:id="0" w:name="_Hlk166162078"/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="000C7D22">
      <w:rPr>
        <w:rFonts w:eastAsia="Open Sans"/>
        <w:b/>
        <w:color w:val="6091BA"/>
      </w:rPr>
      <w:t xml:space="preserve">                   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  <w:bookmarkEnd w:id="0"/>
  </w:p>
  <w:p w14:paraId="283773C6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F1280" w14:textId="77777777" w:rsidR="000C7D22" w:rsidRDefault="000C7D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E2F48"/>
    <w:multiLevelType w:val="hybridMultilevel"/>
    <w:tmpl w:val="8F08C5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53DA3"/>
    <w:multiLevelType w:val="hybridMultilevel"/>
    <w:tmpl w:val="8F08C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146174">
    <w:abstractNumId w:val="1"/>
  </w:num>
  <w:num w:numId="2" w16cid:durableId="23424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07708"/>
    <w:rsid w:val="0003417D"/>
    <w:rsid w:val="00036563"/>
    <w:rsid w:val="000C7D22"/>
    <w:rsid w:val="00144A37"/>
    <w:rsid w:val="00157700"/>
    <w:rsid w:val="00195979"/>
    <w:rsid w:val="001A2D93"/>
    <w:rsid w:val="001B012B"/>
    <w:rsid w:val="002742B1"/>
    <w:rsid w:val="002B4E52"/>
    <w:rsid w:val="003267B8"/>
    <w:rsid w:val="0033154A"/>
    <w:rsid w:val="003413A5"/>
    <w:rsid w:val="00357A38"/>
    <w:rsid w:val="003D108F"/>
    <w:rsid w:val="003E0321"/>
    <w:rsid w:val="0043611C"/>
    <w:rsid w:val="00440BB8"/>
    <w:rsid w:val="0045000C"/>
    <w:rsid w:val="00477840"/>
    <w:rsid w:val="00481FD7"/>
    <w:rsid w:val="0048225F"/>
    <w:rsid w:val="005C4DD6"/>
    <w:rsid w:val="006714A5"/>
    <w:rsid w:val="00677F12"/>
    <w:rsid w:val="006B1A5E"/>
    <w:rsid w:val="006C3F20"/>
    <w:rsid w:val="006C41D3"/>
    <w:rsid w:val="006F6D2E"/>
    <w:rsid w:val="00842EE4"/>
    <w:rsid w:val="00871A0A"/>
    <w:rsid w:val="0088534A"/>
    <w:rsid w:val="008B3FF2"/>
    <w:rsid w:val="00952CB3"/>
    <w:rsid w:val="00980999"/>
    <w:rsid w:val="00A112B3"/>
    <w:rsid w:val="00A60A94"/>
    <w:rsid w:val="00AA0F3F"/>
    <w:rsid w:val="00B569A8"/>
    <w:rsid w:val="00BC6178"/>
    <w:rsid w:val="00BD5F90"/>
    <w:rsid w:val="00CC02DB"/>
    <w:rsid w:val="00D20A92"/>
    <w:rsid w:val="00D23837"/>
    <w:rsid w:val="00D547F3"/>
    <w:rsid w:val="00D77B4D"/>
    <w:rsid w:val="00E12A5F"/>
    <w:rsid w:val="00EF7E5C"/>
    <w:rsid w:val="00F23A0F"/>
    <w:rsid w:val="00FA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2DE70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7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0FA36E4DB264B8F3BD49F4225D0C1" ma:contentTypeVersion="15" ma:contentTypeDescription="Create a new document." ma:contentTypeScope="" ma:versionID="e3ffeb1c5da73d99b31324254378ae54">
  <xsd:schema xmlns:xsd="http://www.w3.org/2001/XMLSchema" xmlns:xs="http://www.w3.org/2001/XMLSchema" xmlns:p="http://schemas.microsoft.com/office/2006/metadata/properties" xmlns:ns3="25aa8c13-39b6-487c-b86d-5ef9e7ac6c0b" xmlns:ns4="64378ebc-ed4a-4356-8215-eb2b6a191931" targetNamespace="http://schemas.microsoft.com/office/2006/metadata/properties" ma:root="true" ma:fieldsID="865afb90156d0d76403f5dbb8c7002e1" ns3:_="" ns4:_="">
    <xsd:import namespace="25aa8c13-39b6-487c-b86d-5ef9e7ac6c0b"/>
    <xsd:import namespace="64378ebc-ed4a-4356-8215-eb2b6a1919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a8c13-39b6-487c-b86d-5ef9e7ac6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78ebc-ed4a-4356-8215-eb2b6a191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aa8c13-39b6-487c-b86d-5ef9e7ac6c0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589869-B4C6-49C5-9FF8-FFDC6C6B8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a8c13-39b6-487c-b86d-5ef9e7ac6c0b"/>
    <ds:schemaRef ds:uri="64378ebc-ed4a-4356-8215-eb2b6a191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4E5E06-48A3-4FC2-8F40-D76D084E45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1FDDB1-BF4C-4822-B530-13B90EB98484}">
  <ds:schemaRefs>
    <ds:schemaRef ds:uri="http://schemas.microsoft.com/office/2006/metadata/properties"/>
    <ds:schemaRef ds:uri="http://schemas.microsoft.com/office/infopath/2007/PartnerControls"/>
    <ds:schemaRef ds:uri="25aa8c13-39b6-487c-b86d-5ef9e7ac6c0b"/>
  </ds:schemaRefs>
</ds:datastoreItem>
</file>

<file path=customXml/itemProps4.xml><?xml version="1.0" encoding="utf-8"?>
<ds:datastoreItem xmlns:ds="http://schemas.openxmlformats.org/officeDocument/2006/customXml" ds:itemID="{17FE1072-B8A4-4B83-9D3E-98173DF2BC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709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Beth McElroy</cp:lastModifiedBy>
  <cp:revision>6</cp:revision>
  <cp:lastPrinted>2020-02-05T17:53:00Z</cp:lastPrinted>
  <dcterms:created xsi:type="dcterms:W3CDTF">2024-04-12T16:57:00Z</dcterms:created>
  <dcterms:modified xsi:type="dcterms:W3CDTF">2024-06-18T19:37:00Z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0x0101009EC0FA36E4DB264B8F3BD49F4225D0C1</vt:lpwstr>
  </property>
</Properties>
</file>