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13C9C794" w:rsidR="005C4DD6" w:rsidRDefault="35F75D24" w:rsidP="00D93ED3">
      <w:pPr>
        <w:ind w:right="-720" w:hanging="720"/>
        <w:jc w:val="center"/>
        <w:rPr>
          <w:rFonts w:eastAsia="Open Sans"/>
          <w:b/>
          <w:bCs/>
          <w:sz w:val="36"/>
          <w:szCs w:val="36"/>
          <w:lang w:val="en-US"/>
        </w:rPr>
      </w:pPr>
      <w:r w:rsidRPr="596ABC5E">
        <w:rPr>
          <w:rFonts w:eastAsia="Open Sans"/>
          <w:b/>
          <w:bCs/>
          <w:sz w:val="36"/>
          <w:szCs w:val="36"/>
          <w:lang w:val="en-US"/>
        </w:rPr>
        <w:t xml:space="preserve">Pavlov’s Dog </w:t>
      </w:r>
      <w:r w:rsidR="00D93ED3">
        <w:rPr>
          <w:rFonts w:eastAsia="Open Sans"/>
          <w:b/>
          <w:bCs/>
          <w:sz w:val="36"/>
          <w:szCs w:val="36"/>
          <w:lang w:val="en-US"/>
        </w:rPr>
        <w:t>P</w:t>
      </w:r>
      <w:r w:rsidRPr="596ABC5E">
        <w:rPr>
          <w:rFonts w:eastAsia="Open Sans"/>
          <w:b/>
          <w:bCs/>
          <w:sz w:val="36"/>
          <w:szCs w:val="36"/>
          <w:lang w:val="en-US"/>
        </w:rPr>
        <w:t>r</w:t>
      </w:r>
      <w:r w:rsidR="00D93ED3">
        <w:rPr>
          <w:rFonts w:eastAsia="Open Sans"/>
          <w:b/>
          <w:bCs/>
          <w:sz w:val="36"/>
          <w:szCs w:val="36"/>
          <w:lang w:val="en-US"/>
        </w:rPr>
        <w:t>e-A</w:t>
      </w:r>
      <w:r w:rsidRPr="596ABC5E">
        <w:rPr>
          <w:rFonts w:eastAsia="Open Sans"/>
          <w:b/>
          <w:bCs/>
          <w:sz w:val="36"/>
          <w:szCs w:val="36"/>
          <w:lang w:val="en-US"/>
        </w:rPr>
        <w:t>ssessment</w:t>
      </w:r>
      <w:r w:rsidR="457E7FD8" w:rsidRPr="596ABC5E">
        <w:rPr>
          <w:rFonts w:eastAsia="Open Sans"/>
          <w:b/>
          <w:bCs/>
          <w:sz w:val="36"/>
          <w:szCs w:val="36"/>
          <w:lang w:val="en-US"/>
        </w:rPr>
        <w:t xml:space="preserve"> </w:t>
      </w:r>
      <w:r w:rsidR="00D93ED3" w:rsidRPr="00D93ED3">
        <w:rPr>
          <w:rFonts w:eastAsia="Open Sans"/>
          <w:b/>
          <w:bCs/>
          <w:color w:val="FF0000"/>
          <w:sz w:val="36"/>
          <w:szCs w:val="36"/>
          <w:lang w:val="en-US"/>
        </w:rPr>
        <w:t>Answer Key</w:t>
      </w:r>
    </w:p>
    <w:p w14:paraId="5C3A8EBD" w14:textId="77777777" w:rsidR="00152674" w:rsidRPr="00D93ED3" w:rsidRDefault="00152674" w:rsidP="00152674">
      <w:pPr>
        <w:ind w:right="-720" w:hanging="720"/>
        <w:rPr>
          <w:rFonts w:asciiTheme="minorBidi" w:eastAsia="Open Sans" w:hAnsiTheme="minorBidi" w:cstheme="minorBidi"/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:rsidRPr="00D93ED3" w14:paraId="34866A2E" w14:textId="77777777" w:rsidTr="596ABC5E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D93ED3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D93ED3">
              <w:rPr>
                <w:rFonts w:asciiTheme="minorBidi" w:eastAsia="Open Sans" w:hAnsiTheme="minorBidi" w:cstheme="minorBidi"/>
                <w:b/>
                <w:color w:val="FFFFFF"/>
              </w:rPr>
              <w:t>Directions</w:t>
            </w:r>
          </w:p>
        </w:tc>
      </w:tr>
      <w:tr w:rsidR="005C4DD6" w:rsidRPr="00D93ED3" w14:paraId="704D0762" w14:textId="77777777" w:rsidTr="596ABC5E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12DBC1B0" w:rsidR="00152674" w:rsidRPr="00D93ED3" w:rsidRDefault="43CAF1E5" w:rsidP="596AB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  <w:r w:rsidRPr="00D93ED3">
              <w:rPr>
                <w:rFonts w:asciiTheme="minorBidi" w:eastAsia="Open Sans" w:hAnsiTheme="minorBidi" w:cstheme="minorBidi"/>
              </w:rPr>
              <w:t xml:space="preserve">Answer the following questions the best you can. </w:t>
            </w:r>
            <w:r w:rsidR="596F1E8F" w:rsidRPr="00D93ED3">
              <w:rPr>
                <w:rFonts w:asciiTheme="minorBidi" w:eastAsia="Open Sans" w:hAnsiTheme="minorBidi" w:cstheme="minorBidi"/>
              </w:rPr>
              <w:t xml:space="preserve">This is </w:t>
            </w:r>
            <w:r w:rsidR="3AAB125D" w:rsidRPr="00D93ED3">
              <w:rPr>
                <w:rFonts w:asciiTheme="minorBidi" w:eastAsia="Open Sans" w:hAnsiTheme="minorBidi" w:cstheme="minorBidi"/>
              </w:rPr>
              <w:t xml:space="preserve">not </w:t>
            </w:r>
            <w:r w:rsidR="596F1E8F" w:rsidRPr="00D93ED3">
              <w:rPr>
                <w:rFonts w:asciiTheme="minorBidi" w:eastAsia="Open Sans" w:hAnsiTheme="minorBidi" w:cstheme="minorBidi"/>
              </w:rPr>
              <w:t>a graded assignment.</w:t>
            </w:r>
          </w:p>
        </w:tc>
      </w:tr>
    </w:tbl>
    <w:p w14:paraId="40A324D4" w14:textId="397FF09E" w:rsidR="005C4DD6" w:rsidRPr="00D93ED3" w:rsidRDefault="005C4DD6" w:rsidP="297429D7">
      <w:pPr>
        <w:ind w:right="-720" w:hanging="720"/>
        <w:rPr>
          <w:rFonts w:asciiTheme="minorBidi" w:eastAsia="Open Sans" w:hAnsiTheme="minorBidi" w:cstheme="minorBidi"/>
          <w:color w:val="000000" w:themeColor="text1"/>
        </w:rPr>
      </w:pPr>
    </w:p>
    <w:p w14:paraId="01D6270E" w14:textId="381B6CF6" w:rsidR="6637018C" w:rsidRDefault="6637018C" w:rsidP="03E6AA51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D93ED3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is the pathway </w:t>
      </w:r>
      <w:r w:rsidR="007236FD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for </w:t>
      </w:r>
      <w:r w:rsidR="009836ED">
        <w:rPr>
          <w:rFonts w:asciiTheme="minorBidi" w:eastAsia="Cambria" w:hAnsiTheme="minorBidi"/>
          <w:color w:val="000000" w:themeColor="text1"/>
          <w:sz w:val="22"/>
          <w:szCs w:val="22"/>
        </w:rPr>
        <w:t>when a person hears a tone</w:t>
      </w:r>
      <w:r w:rsidRPr="00D93ED3">
        <w:rPr>
          <w:rFonts w:asciiTheme="minorBidi" w:eastAsia="Cambria" w:hAnsiTheme="minorBidi"/>
          <w:color w:val="000000" w:themeColor="text1"/>
          <w:sz w:val="22"/>
          <w:szCs w:val="22"/>
        </w:rPr>
        <w:t>?</w:t>
      </w:r>
    </w:p>
    <w:p w14:paraId="789E1BD0" w14:textId="77777777" w:rsidR="00D93ED3" w:rsidRPr="00D93ED3" w:rsidRDefault="00D93ED3" w:rsidP="00D93ED3">
      <w:pPr>
        <w:pStyle w:val="ListParagraph"/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</w:p>
    <w:p w14:paraId="48EF71FE" w14:textId="0CF61D98" w:rsidR="03E6AA51" w:rsidRPr="00D93ED3" w:rsidRDefault="6C4E259E" w:rsidP="596ABC5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D93ED3">
        <w:rPr>
          <w:rFonts w:asciiTheme="minorBidi" w:eastAsia="Cambria" w:hAnsiTheme="minorBidi" w:cstheme="minorBidi"/>
          <w:color w:val="FF0000"/>
          <w:lang w:val="en-US"/>
        </w:rPr>
        <w:t>Sound-&gt;Ear-&gt;cochlear nerve-&gt;cochlear</w:t>
      </w:r>
      <w:r w:rsidR="7B2937A7" w:rsidRPr="00D93ED3">
        <w:rPr>
          <w:rFonts w:asciiTheme="minorBidi" w:eastAsia="Cambria" w:hAnsiTheme="minorBidi" w:cstheme="minorBidi"/>
          <w:color w:val="FF0000"/>
          <w:lang w:val="en-US"/>
        </w:rPr>
        <w:t xml:space="preserve"> nerve</w:t>
      </w:r>
      <w:r w:rsidRPr="00D93ED3">
        <w:rPr>
          <w:rFonts w:asciiTheme="minorBidi" w:eastAsia="Cambria" w:hAnsiTheme="minorBidi" w:cstheme="minorBidi"/>
          <w:color w:val="FF0000"/>
          <w:lang w:val="en-US"/>
        </w:rPr>
        <w:t>-&gt; Auditory Cort</w:t>
      </w:r>
      <w:r w:rsidR="4D8F0C19" w:rsidRPr="00D93ED3">
        <w:rPr>
          <w:rFonts w:asciiTheme="minorBidi" w:eastAsia="Cambria" w:hAnsiTheme="minorBidi" w:cstheme="minorBidi"/>
          <w:color w:val="FF0000"/>
          <w:lang w:val="en-US"/>
        </w:rPr>
        <w:t>ex-&gt; Temporal lobe</w:t>
      </w:r>
    </w:p>
    <w:p w14:paraId="447FA5A9" w14:textId="397F119C" w:rsidR="03E6AA51" w:rsidRPr="00D93ED3" w:rsidRDefault="03E6AA51" w:rsidP="03E6AA51">
      <w:pPr>
        <w:spacing w:line="240" w:lineRule="auto"/>
        <w:ind w:right="-720"/>
        <w:rPr>
          <w:rFonts w:asciiTheme="minorBidi" w:eastAsia="Cambria" w:hAnsiTheme="minorBidi" w:cstheme="minorBidi"/>
          <w:color w:val="000000" w:themeColor="text1"/>
          <w:lang w:val="en-US"/>
        </w:rPr>
      </w:pPr>
    </w:p>
    <w:p w14:paraId="449251B2" w14:textId="5968D8D1" w:rsidR="6637018C" w:rsidRDefault="6637018C" w:rsidP="03E6AA51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D93ED3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Describe Pavlov’s </w:t>
      </w:r>
      <w:r w:rsidR="00B0664B">
        <w:rPr>
          <w:rFonts w:asciiTheme="minorBidi" w:eastAsia="Cambria" w:hAnsiTheme="minorBidi"/>
          <w:color w:val="000000" w:themeColor="text1"/>
          <w:sz w:val="22"/>
          <w:szCs w:val="22"/>
        </w:rPr>
        <w:t>e</w:t>
      </w:r>
      <w:r w:rsidRPr="00D93ED3">
        <w:rPr>
          <w:rFonts w:asciiTheme="minorBidi" w:eastAsia="Cambria" w:hAnsiTheme="minorBidi"/>
          <w:color w:val="000000" w:themeColor="text1"/>
          <w:sz w:val="22"/>
          <w:szCs w:val="22"/>
        </w:rPr>
        <w:t>xperiments.</w:t>
      </w:r>
    </w:p>
    <w:p w14:paraId="1AB00535" w14:textId="77777777" w:rsidR="00D93ED3" w:rsidRPr="00D93ED3" w:rsidRDefault="00D93ED3" w:rsidP="00D93ED3">
      <w:pPr>
        <w:pStyle w:val="ListParagraph"/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</w:p>
    <w:p w14:paraId="2A1212D3" w14:textId="1E856E94" w:rsidR="03E6AA51" w:rsidRPr="00D93ED3" w:rsidRDefault="5D9F60CC" w:rsidP="596ABC5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D93ED3">
        <w:rPr>
          <w:rFonts w:asciiTheme="minorBidi" w:eastAsia="Cambria" w:hAnsiTheme="minorBidi" w:cstheme="minorBidi"/>
          <w:color w:val="FF0000"/>
          <w:lang w:val="en-US"/>
        </w:rPr>
        <w:t>Day 1: just tone</w:t>
      </w:r>
    </w:p>
    <w:p w14:paraId="5076DCEA" w14:textId="7D9736FF" w:rsidR="5D9F60CC" w:rsidRPr="00D93ED3" w:rsidRDefault="5D9F60CC" w:rsidP="596ABC5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D93ED3">
        <w:rPr>
          <w:rFonts w:asciiTheme="minorBidi" w:eastAsia="Cambria" w:hAnsiTheme="minorBidi" w:cstheme="minorBidi"/>
          <w:color w:val="FF0000"/>
          <w:lang w:val="en-US"/>
        </w:rPr>
        <w:t>Day 2: tone and stimulus</w:t>
      </w:r>
    </w:p>
    <w:p w14:paraId="2CD27A60" w14:textId="1120519B" w:rsidR="5D9F60CC" w:rsidRPr="00D93ED3" w:rsidRDefault="5D9F60CC" w:rsidP="596ABC5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D93ED3">
        <w:rPr>
          <w:rFonts w:asciiTheme="minorBidi" w:eastAsia="Cambria" w:hAnsiTheme="minorBidi" w:cstheme="minorBidi"/>
          <w:color w:val="FF0000"/>
          <w:lang w:val="en-US"/>
        </w:rPr>
        <w:t>Day 3: tone with same response as to stimulus</w:t>
      </w:r>
    </w:p>
    <w:p w14:paraId="583E240B" w14:textId="1DF72317" w:rsidR="03E6AA51" w:rsidRPr="00D93ED3" w:rsidRDefault="03E6AA51" w:rsidP="03E6AA51">
      <w:pPr>
        <w:spacing w:line="240" w:lineRule="auto"/>
        <w:ind w:right="-720"/>
        <w:rPr>
          <w:rFonts w:asciiTheme="minorBidi" w:eastAsia="Cambria" w:hAnsiTheme="minorBidi" w:cstheme="minorBidi"/>
          <w:color w:val="000000" w:themeColor="text1"/>
          <w:lang w:val="en-US"/>
        </w:rPr>
      </w:pPr>
    </w:p>
    <w:p w14:paraId="1C324385" w14:textId="6279F3B6" w:rsidR="6637018C" w:rsidRDefault="6637018C" w:rsidP="03E6AA51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D93ED3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</w:t>
      </w:r>
      <w:r w:rsidR="00B0664B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part of the brain </w:t>
      </w:r>
      <w:r w:rsidRPr="00D93ED3">
        <w:rPr>
          <w:rFonts w:asciiTheme="minorBidi" w:eastAsia="Cambria" w:hAnsiTheme="minorBidi"/>
          <w:color w:val="000000" w:themeColor="text1"/>
          <w:sz w:val="22"/>
          <w:szCs w:val="22"/>
        </w:rPr>
        <w:t>is the fear learning center?</w:t>
      </w:r>
    </w:p>
    <w:p w14:paraId="2680661D" w14:textId="77777777" w:rsidR="00D93ED3" w:rsidRPr="00D93ED3" w:rsidRDefault="00D93ED3" w:rsidP="00D93ED3">
      <w:pPr>
        <w:pStyle w:val="ListParagraph"/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</w:p>
    <w:p w14:paraId="5FAEA1B3" w14:textId="50C674A5" w:rsidR="39CF1C84" w:rsidRPr="00D93ED3" w:rsidRDefault="39CF1C84" w:rsidP="596ABC5E">
      <w:pPr>
        <w:spacing w:line="240" w:lineRule="auto"/>
        <w:ind w:right="-720"/>
        <w:rPr>
          <w:rFonts w:asciiTheme="minorBidi" w:eastAsia="Cambria" w:hAnsiTheme="minorBidi" w:cstheme="minorBidi"/>
          <w:color w:val="FF0000"/>
          <w:lang w:val="en-US"/>
        </w:rPr>
      </w:pPr>
      <w:r w:rsidRPr="00D93ED3">
        <w:rPr>
          <w:rFonts w:asciiTheme="minorBidi" w:eastAsia="Cambria" w:hAnsiTheme="minorBidi" w:cstheme="minorBidi"/>
          <w:color w:val="FF0000"/>
          <w:lang w:val="en-US"/>
        </w:rPr>
        <w:t>Amygdala</w:t>
      </w:r>
    </w:p>
    <w:sectPr w:rsidR="39CF1C84" w:rsidRPr="00D93ED3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698D" w14:textId="77777777" w:rsidR="00EA0B29" w:rsidRDefault="00EA0B29">
      <w:pPr>
        <w:spacing w:line="240" w:lineRule="auto"/>
      </w:pPr>
      <w:r>
        <w:separator/>
      </w:r>
    </w:p>
  </w:endnote>
  <w:endnote w:type="continuationSeparator" w:id="0">
    <w:p w14:paraId="3D9E3AFA" w14:textId="77777777" w:rsidR="00EA0B29" w:rsidRDefault="00EA0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05B1" w14:textId="77777777" w:rsidR="00D93ED3" w:rsidRDefault="00D93ED3" w:rsidP="00D93ED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0FB6A" wp14:editId="4BCA0439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10DC12" wp14:editId="41D75E74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5683F697" w:rsidR="005C4DD6" w:rsidRPr="00D93ED3" w:rsidRDefault="00D93ED3" w:rsidP="00D93ED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Fear? Activity – Pavlov’s Dog Pre-Assessment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FE555" w14:textId="77777777" w:rsidR="00EA0B29" w:rsidRDefault="00EA0B29">
      <w:pPr>
        <w:spacing w:line="240" w:lineRule="auto"/>
      </w:pPr>
      <w:r>
        <w:separator/>
      </w:r>
    </w:p>
  </w:footnote>
  <w:footnote w:type="continuationSeparator" w:id="0">
    <w:p w14:paraId="00546C37" w14:textId="77777777" w:rsidR="00EA0B29" w:rsidRDefault="00EA0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3E6AA51" w:rsidP="03E6AA51">
    <w:pPr>
      <w:ind w:left="-720" w:right="-720"/>
      <w:rPr>
        <w:rFonts w:eastAsia="Open Sans"/>
        <w:b/>
        <w:bCs/>
        <w:color w:val="6091BA"/>
        <w:lang w:val="en-US"/>
      </w:rPr>
    </w:pPr>
    <w:r w:rsidRPr="03E6AA51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ECFC1B42"/>
    <w:lvl w:ilvl="0" w:tplc="1018CA36">
      <w:start w:val="1"/>
      <w:numFmt w:val="decimal"/>
      <w:lvlText w:val="%1."/>
      <w:lvlJc w:val="left"/>
      <w:pPr>
        <w:ind w:left="720" w:hanging="360"/>
      </w:pPr>
    </w:lvl>
    <w:lvl w:ilvl="1" w:tplc="FDAAFD12">
      <w:start w:val="1"/>
      <w:numFmt w:val="lowerLetter"/>
      <w:lvlText w:val="%2."/>
      <w:lvlJc w:val="left"/>
      <w:pPr>
        <w:ind w:left="1440" w:hanging="360"/>
      </w:pPr>
    </w:lvl>
    <w:lvl w:ilvl="2" w:tplc="5FD00702">
      <w:start w:val="1"/>
      <w:numFmt w:val="lowerRoman"/>
      <w:lvlText w:val="%3."/>
      <w:lvlJc w:val="right"/>
      <w:pPr>
        <w:ind w:left="2160" w:hanging="180"/>
      </w:pPr>
    </w:lvl>
    <w:lvl w:ilvl="3" w:tplc="41D295A2">
      <w:start w:val="1"/>
      <w:numFmt w:val="decimal"/>
      <w:lvlText w:val="%4."/>
      <w:lvlJc w:val="left"/>
      <w:pPr>
        <w:ind w:left="2880" w:hanging="360"/>
      </w:pPr>
    </w:lvl>
    <w:lvl w:ilvl="4" w:tplc="EFF2B740">
      <w:start w:val="1"/>
      <w:numFmt w:val="lowerLetter"/>
      <w:lvlText w:val="%5."/>
      <w:lvlJc w:val="left"/>
      <w:pPr>
        <w:ind w:left="3600" w:hanging="360"/>
      </w:pPr>
    </w:lvl>
    <w:lvl w:ilvl="5" w:tplc="AA54CDE2">
      <w:start w:val="1"/>
      <w:numFmt w:val="lowerRoman"/>
      <w:lvlText w:val="%6."/>
      <w:lvlJc w:val="right"/>
      <w:pPr>
        <w:ind w:left="4320" w:hanging="180"/>
      </w:pPr>
    </w:lvl>
    <w:lvl w:ilvl="6" w:tplc="FEEA0588">
      <w:start w:val="1"/>
      <w:numFmt w:val="decimal"/>
      <w:lvlText w:val="%7."/>
      <w:lvlJc w:val="left"/>
      <w:pPr>
        <w:ind w:left="5040" w:hanging="360"/>
      </w:pPr>
    </w:lvl>
    <w:lvl w:ilvl="7" w:tplc="A544AE6E">
      <w:start w:val="1"/>
      <w:numFmt w:val="lowerLetter"/>
      <w:lvlText w:val="%8."/>
      <w:lvlJc w:val="left"/>
      <w:pPr>
        <w:ind w:left="5760" w:hanging="360"/>
      </w:pPr>
    </w:lvl>
    <w:lvl w:ilvl="8" w:tplc="3C5639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6071"/>
    <w:multiLevelType w:val="hybridMultilevel"/>
    <w:tmpl w:val="3C1205EA"/>
    <w:lvl w:ilvl="0" w:tplc="1DCA4DCE">
      <w:start w:val="1"/>
      <w:numFmt w:val="decimal"/>
      <w:lvlText w:val="%1."/>
      <w:lvlJc w:val="left"/>
      <w:pPr>
        <w:ind w:left="720" w:hanging="360"/>
      </w:pPr>
    </w:lvl>
    <w:lvl w:ilvl="1" w:tplc="4A88A958">
      <w:start w:val="1"/>
      <w:numFmt w:val="lowerLetter"/>
      <w:lvlText w:val="%2."/>
      <w:lvlJc w:val="left"/>
      <w:pPr>
        <w:ind w:left="1440" w:hanging="360"/>
      </w:pPr>
    </w:lvl>
    <w:lvl w:ilvl="2" w:tplc="02142774">
      <w:start w:val="1"/>
      <w:numFmt w:val="lowerRoman"/>
      <w:lvlText w:val="%3."/>
      <w:lvlJc w:val="right"/>
      <w:pPr>
        <w:ind w:left="2160" w:hanging="180"/>
      </w:pPr>
    </w:lvl>
    <w:lvl w:ilvl="3" w:tplc="DF7AEF4C">
      <w:start w:val="1"/>
      <w:numFmt w:val="decimal"/>
      <w:lvlText w:val="%4."/>
      <w:lvlJc w:val="left"/>
      <w:pPr>
        <w:ind w:left="2880" w:hanging="360"/>
      </w:pPr>
    </w:lvl>
    <w:lvl w:ilvl="4" w:tplc="B4BE624A">
      <w:start w:val="1"/>
      <w:numFmt w:val="lowerLetter"/>
      <w:lvlText w:val="%5."/>
      <w:lvlJc w:val="left"/>
      <w:pPr>
        <w:ind w:left="3600" w:hanging="360"/>
      </w:pPr>
    </w:lvl>
    <w:lvl w:ilvl="5" w:tplc="2C728418">
      <w:start w:val="1"/>
      <w:numFmt w:val="lowerRoman"/>
      <w:lvlText w:val="%6."/>
      <w:lvlJc w:val="right"/>
      <w:pPr>
        <w:ind w:left="4320" w:hanging="180"/>
      </w:pPr>
    </w:lvl>
    <w:lvl w:ilvl="6" w:tplc="269A64CC">
      <w:start w:val="1"/>
      <w:numFmt w:val="decimal"/>
      <w:lvlText w:val="%7."/>
      <w:lvlJc w:val="left"/>
      <w:pPr>
        <w:ind w:left="5040" w:hanging="360"/>
      </w:pPr>
    </w:lvl>
    <w:lvl w:ilvl="7" w:tplc="70865D9A">
      <w:start w:val="1"/>
      <w:numFmt w:val="lowerLetter"/>
      <w:lvlText w:val="%8."/>
      <w:lvlJc w:val="left"/>
      <w:pPr>
        <w:ind w:left="5760" w:hanging="360"/>
      </w:pPr>
    </w:lvl>
    <w:lvl w:ilvl="8" w:tplc="523643FE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34490">
    <w:abstractNumId w:val="3"/>
  </w:num>
  <w:num w:numId="2" w16cid:durableId="1141968502">
    <w:abstractNumId w:val="0"/>
  </w:num>
  <w:num w:numId="3" w16cid:durableId="568079392">
    <w:abstractNumId w:val="2"/>
  </w:num>
  <w:num w:numId="4" w16cid:durableId="204219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152674"/>
    <w:rsid w:val="00193C21"/>
    <w:rsid w:val="00290636"/>
    <w:rsid w:val="002B28B6"/>
    <w:rsid w:val="00303743"/>
    <w:rsid w:val="00436472"/>
    <w:rsid w:val="004B7414"/>
    <w:rsid w:val="005C4DD6"/>
    <w:rsid w:val="006727D2"/>
    <w:rsid w:val="00677F12"/>
    <w:rsid w:val="006C41D3"/>
    <w:rsid w:val="006C510C"/>
    <w:rsid w:val="007236FD"/>
    <w:rsid w:val="00871A0A"/>
    <w:rsid w:val="0088534A"/>
    <w:rsid w:val="009836ED"/>
    <w:rsid w:val="009D5B73"/>
    <w:rsid w:val="009F458E"/>
    <w:rsid w:val="00A27635"/>
    <w:rsid w:val="00A62481"/>
    <w:rsid w:val="00AF3EC4"/>
    <w:rsid w:val="00B0664B"/>
    <w:rsid w:val="00B77D7D"/>
    <w:rsid w:val="00BC6178"/>
    <w:rsid w:val="00D93ED3"/>
    <w:rsid w:val="00E6057C"/>
    <w:rsid w:val="00E97D2E"/>
    <w:rsid w:val="00EA0B29"/>
    <w:rsid w:val="00ED7DAE"/>
    <w:rsid w:val="03C7A4D9"/>
    <w:rsid w:val="03E6AA51"/>
    <w:rsid w:val="190CCC8C"/>
    <w:rsid w:val="2111F0B8"/>
    <w:rsid w:val="2525F6D7"/>
    <w:rsid w:val="297429D7"/>
    <w:rsid w:val="32B2E6E0"/>
    <w:rsid w:val="35F75D24"/>
    <w:rsid w:val="39CF1C84"/>
    <w:rsid w:val="3AAB125D"/>
    <w:rsid w:val="3B2515E3"/>
    <w:rsid w:val="3E400BB2"/>
    <w:rsid w:val="43CAF1E5"/>
    <w:rsid w:val="457E7FD8"/>
    <w:rsid w:val="4D8F0C19"/>
    <w:rsid w:val="596ABC5E"/>
    <w:rsid w:val="596F1E8F"/>
    <w:rsid w:val="59DE5256"/>
    <w:rsid w:val="5C2C2A5B"/>
    <w:rsid w:val="5D3BD1D0"/>
    <w:rsid w:val="5D9F60CC"/>
    <w:rsid w:val="6637018C"/>
    <w:rsid w:val="6B4A8B37"/>
    <w:rsid w:val="6C3B942E"/>
    <w:rsid w:val="6C4E259E"/>
    <w:rsid w:val="6FDFCCC1"/>
    <w:rsid w:val="7B2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15</cp:revision>
  <cp:lastPrinted>2020-02-05T17:53:00Z</cp:lastPrinted>
  <dcterms:created xsi:type="dcterms:W3CDTF">2022-09-09T23:05:00Z</dcterms:created>
  <dcterms:modified xsi:type="dcterms:W3CDTF">2025-02-19T16:15:00Z</dcterms:modified>
</cp:coreProperties>
</file>