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1155" w14:textId="6D3121BF" w:rsidR="005C4DD6" w:rsidRDefault="005E77CA" w:rsidP="005B08E8">
      <w:pPr>
        <w:ind w:right="-720" w:hanging="720"/>
        <w:jc w:val="center"/>
        <w:rPr>
          <w:rFonts w:eastAsia="Open Sans"/>
          <w:b/>
          <w:color w:val="FF0000"/>
          <w:sz w:val="36"/>
          <w:szCs w:val="36"/>
        </w:rPr>
      </w:pPr>
      <w:r>
        <w:rPr>
          <w:rFonts w:eastAsia="Open Sans"/>
          <w:b/>
          <w:sz w:val="36"/>
          <w:szCs w:val="36"/>
        </w:rPr>
        <w:t>Information Gathering Worksheet</w:t>
      </w:r>
      <w:r w:rsidR="005B08E8" w:rsidRPr="005B08E8">
        <w:rPr>
          <w:rFonts w:eastAsia="Open Sans"/>
          <w:b/>
          <w:color w:val="FF0000"/>
          <w:sz w:val="36"/>
          <w:szCs w:val="36"/>
        </w:rPr>
        <w:t xml:space="preserve"> Answer Key</w:t>
      </w:r>
      <w:r w:rsidR="0038462D">
        <w:rPr>
          <w:rFonts w:eastAsia="Open Sans"/>
          <w:b/>
          <w:color w:val="FF0000"/>
          <w:sz w:val="36"/>
          <w:szCs w:val="36"/>
        </w:rPr>
        <w:t xml:space="preserve"> </w:t>
      </w:r>
      <w:r w:rsidR="005B08E8" w:rsidRPr="005B08E8">
        <w:rPr>
          <w:rFonts w:eastAsia="Open Sans"/>
          <w:b/>
          <w:color w:val="FF0000"/>
          <w:sz w:val="36"/>
          <w:szCs w:val="36"/>
        </w:rPr>
        <w:t>Huntington’s Disease</w:t>
      </w:r>
    </w:p>
    <w:p w14:paraId="0E7D695F" w14:textId="77777777" w:rsidR="0064610F" w:rsidRPr="006836A8" w:rsidRDefault="0064610F" w:rsidP="005B08E8">
      <w:pPr>
        <w:ind w:right="-720" w:hanging="720"/>
        <w:jc w:val="center"/>
        <w:rPr>
          <w:rFonts w:eastAsia="Open Sans"/>
          <w:b/>
          <w:sz w:val="36"/>
          <w:szCs w:val="36"/>
        </w:rPr>
      </w:pPr>
    </w:p>
    <w:p w14:paraId="6EB7BBC6" w14:textId="39B93929" w:rsidR="005C4DD6" w:rsidRPr="005B08E8" w:rsidRDefault="006836A8">
      <w:pPr>
        <w:ind w:right="-720" w:hanging="720"/>
        <w:rPr>
          <w:rFonts w:asciiTheme="minorBidi" w:eastAsia="Open Sans" w:hAnsiTheme="minorBidi" w:cstheme="minorBidi"/>
          <w:b/>
        </w:rPr>
      </w:pPr>
      <w:r w:rsidRPr="005B08E8">
        <w:rPr>
          <w:rFonts w:asciiTheme="minorBidi" w:eastAsia="Open Sans" w:hAnsiTheme="minorBidi" w:cstheme="minorBidi"/>
        </w:rPr>
        <w:t>Which genetic disorder are you researching</w:t>
      </w:r>
      <w:r w:rsidR="009E00F7" w:rsidRPr="005B08E8">
        <w:rPr>
          <w:rFonts w:asciiTheme="minorBidi" w:eastAsia="Open Sans" w:hAnsiTheme="minorBidi" w:cstheme="minorBidi"/>
        </w:rPr>
        <w:t xml:space="preserve">? </w:t>
      </w:r>
      <w:r w:rsidR="009E00F7" w:rsidRPr="0064610F">
        <w:rPr>
          <w:rFonts w:asciiTheme="minorBidi" w:eastAsia="Open Sans" w:hAnsiTheme="minorBidi" w:cstheme="minorBidi"/>
          <w:bCs/>
          <w:color w:val="FF0000"/>
          <w:u w:val="single"/>
        </w:rPr>
        <w:t>Huntington’s Disease</w:t>
      </w:r>
    </w:p>
    <w:p w14:paraId="3A02CC3D" w14:textId="2D088B4F" w:rsidR="006836A8" w:rsidRPr="005B08E8" w:rsidRDefault="006836A8">
      <w:pPr>
        <w:ind w:right="-720" w:hanging="720"/>
        <w:rPr>
          <w:rFonts w:asciiTheme="minorBidi" w:eastAsia="Open Sans" w:hAnsiTheme="minorBidi" w:cstheme="minorBidi"/>
        </w:rPr>
      </w:pPr>
      <w:r w:rsidRPr="005B08E8">
        <w:rPr>
          <w:rFonts w:asciiTheme="minorBidi" w:eastAsia="Open Sans" w:hAnsiTheme="minorBidi" w:cstheme="minorBidi"/>
        </w:rPr>
        <w:t>Be sure to cite your sources and use reliable sources throughout.</w:t>
      </w:r>
    </w:p>
    <w:p w14:paraId="19AB893A" w14:textId="77777777" w:rsidR="005C4DD6" w:rsidRPr="005B08E8" w:rsidRDefault="005C4DD6">
      <w:pPr>
        <w:ind w:right="-720" w:hanging="720"/>
        <w:rPr>
          <w:rFonts w:asciiTheme="minorBidi" w:eastAsia="Open Sans" w:hAnsiTheme="minorBidi" w:cstheme="minorBidi"/>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rsidRPr="005B08E8"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04B76A57" w:rsidR="005C4DD6" w:rsidRPr="005B08E8" w:rsidRDefault="006836A8">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5B08E8">
              <w:rPr>
                <w:rFonts w:asciiTheme="minorBidi" w:eastAsia="Open Sans" w:hAnsiTheme="minorBidi" w:cstheme="minorBidi"/>
                <w:b/>
                <w:color w:val="FFFFFF"/>
              </w:rPr>
              <w:t>What are the symptoms of this disorder?</w:t>
            </w:r>
          </w:p>
        </w:tc>
      </w:tr>
      <w:tr w:rsidR="005C4DD6" w:rsidRPr="005B08E8" w14:paraId="15EF9245" w14:textId="77777777" w:rsidTr="006836A8">
        <w:trPr>
          <w:trHeight w:val="262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5E193C8" w14:textId="77777777" w:rsidR="009E00F7" w:rsidRPr="005B08E8" w:rsidRDefault="009E00F7" w:rsidP="009E00F7">
            <w:pPr>
              <w:widowControl w:val="0"/>
              <w:pBdr>
                <w:top w:val="nil"/>
                <w:left w:val="nil"/>
                <w:bottom w:val="nil"/>
                <w:right w:val="nil"/>
                <w:between w:val="nil"/>
              </w:pBdr>
              <w:spacing w:line="240" w:lineRule="auto"/>
              <w:rPr>
                <w:rFonts w:asciiTheme="minorBidi" w:eastAsia="Open Sans" w:hAnsiTheme="minorBidi" w:cstheme="minorBidi"/>
                <w:color w:val="FF0000"/>
              </w:rPr>
            </w:pPr>
            <w:r w:rsidRPr="005B08E8">
              <w:rPr>
                <w:rFonts w:asciiTheme="minorBidi" w:eastAsia="Open Sans" w:hAnsiTheme="minorBidi" w:cstheme="minorBidi"/>
                <w:color w:val="FF0000"/>
              </w:rPr>
              <w:t>The symptoms of HD can vary a lot from person to person, but they usually include:</w:t>
            </w:r>
          </w:p>
          <w:p w14:paraId="491ECA14" w14:textId="77777777" w:rsidR="009E00F7" w:rsidRPr="0036596C" w:rsidRDefault="009E00F7" w:rsidP="0036596C">
            <w:pPr>
              <w:pStyle w:val="ListParagraph"/>
              <w:widowControl w:val="0"/>
              <w:numPr>
                <w:ilvl w:val="0"/>
                <w:numId w:val="1"/>
              </w:numPr>
              <w:pBdr>
                <w:top w:val="nil"/>
                <w:left w:val="nil"/>
                <w:bottom w:val="nil"/>
                <w:right w:val="nil"/>
                <w:between w:val="nil"/>
              </w:pBdr>
              <w:spacing w:line="240" w:lineRule="auto"/>
              <w:rPr>
                <w:rFonts w:asciiTheme="minorBidi" w:eastAsia="Open Sans" w:hAnsiTheme="minorBidi" w:cstheme="minorBidi"/>
                <w:color w:val="FF0000"/>
              </w:rPr>
            </w:pPr>
            <w:r w:rsidRPr="0036596C">
              <w:rPr>
                <w:rFonts w:asciiTheme="minorBidi" w:eastAsia="Open Sans" w:hAnsiTheme="minorBidi" w:cstheme="minorBidi"/>
                <w:color w:val="FF0000"/>
              </w:rPr>
              <w:t>Personality changes, mood swings &amp; depression</w:t>
            </w:r>
          </w:p>
          <w:p w14:paraId="3D3B467F" w14:textId="77777777" w:rsidR="009E00F7" w:rsidRPr="0036596C" w:rsidRDefault="009E00F7" w:rsidP="0036596C">
            <w:pPr>
              <w:pStyle w:val="ListParagraph"/>
              <w:widowControl w:val="0"/>
              <w:numPr>
                <w:ilvl w:val="0"/>
                <w:numId w:val="1"/>
              </w:numPr>
              <w:pBdr>
                <w:top w:val="nil"/>
                <w:left w:val="nil"/>
                <w:bottom w:val="nil"/>
                <w:right w:val="nil"/>
                <w:between w:val="nil"/>
              </w:pBdr>
              <w:spacing w:line="240" w:lineRule="auto"/>
              <w:rPr>
                <w:rFonts w:asciiTheme="minorBidi" w:eastAsia="Open Sans" w:hAnsiTheme="minorBidi" w:cstheme="minorBidi"/>
                <w:color w:val="FF0000"/>
              </w:rPr>
            </w:pPr>
            <w:r w:rsidRPr="0036596C">
              <w:rPr>
                <w:rFonts w:asciiTheme="minorBidi" w:eastAsia="Open Sans" w:hAnsiTheme="minorBidi" w:cstheme="minorBidi"/>
                <w:color w:val="FF0000"/>
              </w:rPr>
              <w:t>Forgetfulness &amp; impaired judgment</w:t>
            </w:r>
          </w:p>
          <w:p w14:paraId="260C38D3" w14:textId="77777777" w:rsidR="009E00F7" w:rsidRPr="0036596C" w:rsidRDefault="009E00F7" w:rsidP="0036596C">
            <w:pPr>
              <w:pStyle w:val="ListParagraph"/>
              <w:widowControl w:val="0"/>
              <w:numPr>
                <w:ilvl w:val="0"/>
                <w:numId w:val="1"/>
              </w:numPr>
              <w:pBdr>
                <w:top w:val="nil"/>
                <w:left w:val="nil"/>
                <w:bottom w:val="nil"/>
                <w:right w:val="nil"/>
                <w:between w:val="nil"/>
              </w:pBdr>
              <w:spacing w:line="240" w:lineRule="auto"/>
              <w:rPr>
                <w:rFonts w:asciiTheme="minorBidi" w:eastAsia="Open Sans" w:hAnsiTheme="minorBidi" w:cstheme="minorBidi"/>
                <w:color w:val="FF0000"/>
              </w:rPr>
            </w:pPr>
            <w:r w:rsidRPr="0036596C">
              <w:rPr>
                <w:rFonts w:asciiTheme="minorBidi" w:eastAsia="Open Sans" w:hAnsiTheme="minorBidi" w:cstheme="minorBidi"/>
                <w:color w:val="FF0000"/>
              </w:rPr>
              <w:t>Unsteady gait &amp; involuntary movements (chorea)</w:t>
            </w:r>
          </w:p>
          <w:p w14:paraId="3DECC374" w14:textId="39F582E4" w:rsidR="009E00F7" w:rsidRPr="0036596C" w:rsidRDefault="009E00F7" w:rsidP="0036596C">
            <w:pPr>
              <w:pStyle w:val="ListParagraph"/>
              <w:widowControl w:val="0"/>
              <w:numPr>
                <w:ilvl w:val="0"/>
                <w:numId w:val="1"/>
              </w:numPr>
              <w:pBdr>
                <w:top w:val="nil"/>
                <w:left w:val="nil"/>
                <w:bottom w:val="nil"/>
                <w:right w:val="nil"/>
                <w:between w:val="nil"/>
              </w:pBdr>
              <w:spacing w:line="240" w:lineRule="auto"/>
              <w:rPr>
                <w:rFonts w:asciiTheme="minorBidi" w:eastAsia="Open Sans" w:hAnsiTheme="minorBidi" w:cstheme="minorBidi"/>
                <w:color w:val="FF0000"/>
              </w:rPr>
            </w:pPr>
            <w:r w:rsidRPr="0036596C">
              <w:rPr>
                <w:rFonts w:asciiTheme="minorBidi" w:eastAsia="Open Sans" w:hAnsiTheme="minorBidi" w:cstheme="minorBidi"/>
                <w:color w:val="FF0000"/>
              </w:rPr>
              <w:t>Slurred speech, difficulty in swallowing &amp; significant weight loss</w:t>
            </w:r>
          </w:p>
          <w:p w14:paraId="1AAB37A0" w14:textId="77777777" w:rsidR="009E00F7" w:rsidRPr="005B08E8" w:rsidRDefault="009E00F7" w:rsidP="009E00F7">
            <w:pPr>
              <w:widowControl w:val="0"/>
              <w:pBdr>
                <w:top w:val="nil"/>
                <w:left w:val="nil"/>
                <w:bottom w:val="nil"/>
                <w:right w:val="nil"/>
                <w:between w:val="nil"/>
              </w:pBdr>
              <w:spacing w:line="240" w:lineRule="auto"/>
              <w:rPr>
                <w:rFonts w:asciiTheme="minorBidi" w:eastAsia="Open Sans" w:hAnsiTheme="minorBidi" w:cstheme="minorBidi"/>
                <w:color w:val="FF0000"/>
              </w:rPr>
            </w:pPr>
          </w:p>
          <w:p w14:paraId="3F1319F3" w14:textId="77777777" w:rsidR="009E00F7" w:rsidRPr="005B08E8" w:rsidRDefault="009E00F7" w:rsidP="009E00F7">
            <w:pPr>
              <w:widowControl w:val="0"/>
              <w:pBdr>
                <w:top w:val="nil"/>
                <w:left w:val="nil"/>
                <w:bottom w:val="nil"/>
                <w:right w:val="nil"/>
                <w:between w:val="nil"/>
              </w:pBdr>
              <w:spacing w:line="240" w:lineRule="auto"/>
              <w:rPr>
                <w:rFonts w:asciiTheme="minorBidi" w:eastAsia="Open Sans" w:hAnsiTheme="minorBidi" w:cstheme="minorBidi"/>
                <w:color w:val="FF0000"/>
              </w:rPr>
            </w:pPr>
            <w:r w:rsidRPr="005B08E8">
              <w:rPr>
                <w:rFonts w:asciiTheme="minorBidi" w:eastAsia="Open Sans" w:hAnsiTheme="minorBidi" w:cstheme="minorBidi"/>
                <w:color w:val="FF0000"/>
              </w:rPr>
              <w:t>Most people with HD experience problems with thinking, behavior, and movements. Symptoms usually worsen over the course of 10 to 25 years and affect the ability to reason, walk, and talk. Early on, a person with HD or their friends and family may notice difficulties with planning, remembering, and staying on task. They may develop mood changes like depression, anxiety, irritability, and anger. Most people with HD become “fidgety” and develop movements of the face and limbs known as chorea, which they are not able to control.</w:t>
            </w:r>
          </w:p>
          <w:p w14:paraId="5AD74CD4" w14:textId="77777777" w:rsidR="009E00F7" w:rsidRPr="005B08E8" w:rsidRDefault="009E00F7" w:rsidP="009E00F7">
            <w:pPr>
              <w:widowControl w:val="0"/>
              <w:pBdr>
                <w:top w:val="nil"/>
                <w:left w:val="nil"/>
                <w:bottom w:val="nil"/>
                <w:right w:val="nil"/>
                <w:between w:val="nil"/>
              </w:pBdr>
              <w:spacing w:line="240" w:lineRule="auto"/>
              <w:rPr>
                <w:rFonts w:asciiTheme="minorBidi" w:eastAsia="Open Sans" w:hAnsiTheme="minorBidi" w:cstheme="minorBidi"/>
                <w:color w:val="FF0000"/>
              </w:rPr>
            </w:pPr>
          </w:p>
          <w:p w14:paraId="40EAE5A9" w14:textId="77777777" w:rsidR="00677F12" w:rsidRDefault="009E00F7" w:rsidP="009E00F7">
            <w:pPr>
              <w:widowControl w:val="0"/>
              <w:pBdr>
                <w:top w:val="nil"/>
                <w:left w:val="nil"/>
                <w:bottom w:val="nil"/>
                <w:right w:val="nil"/>
                <w:between w:val="nil"/>
              </w:pBdr>
              <w:spacing w:line="240" w:lineRule="auto"/>
              <w:rPr>
                <w:rFonts w:asciiTheme="minorBidi" w:eastAsia="Open Sans" w:hAnsiTheme="minorBidi" w:cstheme="minorBidi"/>
                <w:color w:val="FF0000"/>
              </w:rPr>
            </w:pPr>
            <w:r w:rsidRPr="005B08E8">
              <w:rPr>
                <w:rFonts w:asciiTheme="minorBidi" w:eastAsia="Open Sans" w:hAnsiTheme="minorBidi" w:cstheme="minorBidi"/>
                <w:color w:val="FF0000"/>
              </w:rPr>
              <w:t>Because of the uncontrolled movements (chorea), a person with HD may lose a lot of weight without intending to, and may have trouble walking, balancing, and moving around safely. They will eventually lose the ability to work, drive, and manage tasks at home, and may qualify for disability benefits. Over time, the individual will develop difficulty with speaking and swallowing, and their movements will become slow and stiff. People with advanced HD need full-time care to help with their day-to-day activities, and they ultimately succumb to pneumonia, heart failure or other complications. The symptoms of HD are sometimes described as having ALS, Parkinson’s and Alzheimer’s – simultaneously.</w:t>
            </w:r>
          </w:p>
          <w:p w14:paraId="4880F2CE" w14:textId="10AB3AC8" w:rsidR="0064610F" w:rsidRPr="005B08E8" w:rsidRDefault="0064610F" w:rsidP="009E00F7">
            <w:pPr>
              <w:widowControl w:val="0"/>
              <w:pBdr>
                <w:top w:val="nil"/>
                <w:left w:val="nil"/>
                <w:bottom w:val="nil"/>
                <w:right w:val="nil"/>
                <w:between w:val="nil"/>
              </w:pBdr>
              <w:spacing w:line="240" w:lineRule="auto"/>
              <w:rPr>
                <w:rFonts w:asciiTheme="minorBidi" w:eastAsia="Open Sans" w:hAnsiTheme="minorBidi" w:cstheme="minorBidi"/>
                <w:color w:val="FF0000"/>
              </w:rPr>
            </w:pPr>
          </w:p>
        </w:tc>
      </w:tr>
      <w:tr w:rsidR="006836A8" w:rsidRPr="005B08E8" w14:paraId="5C1849FF" w14:textId="77777777" w:rsidTr="006836A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D1790BD" w14:textId="6880D991" w:rsidR="006836A8" w:rsidRPr="005B08E8" w:rsidRDefault="006836A8">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5B08E8">
              <w:rPr>
                <w:rFonts w:asciiTheme="minorBidi" w:eastAsia="Open Sans" w:hAnsiTheme="minorBidi" w:cstheme="minorBidi"/>
                <w:lang w:val="fr-FR"/>
              </w:rPr>
              <w:t>Source:</w:t>
            </w:r>
            <w:r w:rsidR="009E00F7" w:rsidRPr="005B08E8">
              <w:rPr>
                <w:rFonts w:asciiTheme="minorBidi" w:eastAsia="Open Sans" w:hAnsiTheme="minorBidi" w:cstheme="minorBidi"/>
                <w:lang w:val="fr-FR"/>
              </w:rPr>
              <w:t xml:space="preserve"> </w:t>
            </w:r>
            <w:hyperlink r:id="rId7" w:history="1">
              <w:r w:rsidR="0064610F" w:rsidRPr="00BC02BD">
                <w:rPr>
                  <w:rStyle w:val="Hyperlink"/>
                  <w:rFonts w:asciiTheme="minorBidi" w:eastAsia="Open Sans" w:hAnsiTheme="minorBidi" w:cstheme="minorBidi"/>
                  <w:lang w:val="fr-FR"/>
                </w:rPr>
                <w:t>https://hdsa.org/what-is-hd/overview-of-huntingtons-disease/</w:t>
              </w:r>
            </w:hyperlink>
            <w:r w:rsidR="0064610F">
              <w:rPr>
                <w:rFonts w:asciiTheme="minorBidi" w:eastAsia="Open Sans" w:hAnsiTheme="minorBidi" w:cstheme="minorBidi"/>
                <w:lang w:val="fr-FR"/>
              </w:rPr>
              <w:t xml:space="preserve"> </w:t>
            </w:r>
          </w:p>
        </w:tc>
      </w:tr>
    </w:tbl>
    <w:tbl>
      <w:tblPr>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61BD8" w:rsidRPr="005B08E8" w14:paraId="1BCC429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A6C6786" w14:textId="77777777" w:rsidR="00161BD8" w:rsidRPr="005B08E8"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5B08E8">
              <w:rPr>
                <w:rFonts w:asciiTheme="minorBidi" w:eastAsia="Open Sans" w:hAnsiTheme="minorBidi" w:cstheme="minorBidi"/>
                <w:b/>
                <w:color w:val="FFFFFF"/>
              </w:rPr>
              <w:t>How common is this disorder?</w:t>
            </w:r>
          </w:p>
        </w:tc>
      </w:tr>
      <w:tr w:rsidR="00161BD8" w:rsidRPr="005B08E8" w14:paraId="1A6E74C2"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6237C91" w14:textId="3FFF488F" w:rsidR="00161BD8" w:rsidRPr="005B08E8" w:rsidRDefault="009E00F7" w:rsidP="009E00F7">
            <w:pPr>
              <w:widowControl w:val="0"/>
              <w:pBdr>
                <w:top w:val="nil"/>
                <w:left w:val="nil"/>
                <w:bottom w:val="nil"/>
                <w:right w:val="nil"/>
                <w:between w:val="nil"/>
              </w:pBdr>
              <w:spacing w:line="240" w:lineRule="auto"/>
              <w:ind w:right="12"/>
              <w:rPr>
                <w:rFonts w:asciiTheme="minorBidi" w:eastAsia="Open Sans" w:hAnsiTheme="minorBidi" w:cstheme="minorBidi"/>
              </w:rPr>
            </w:pPr>
            <w:r w:rsidRPr="005B08E8">
              <w:rPr>
                <w:rFonts w:asciiTheme="minorBidi" w:hAnsiTheme="minorBidi" w:cstheme="minorBidi"/>
                <w:color w:val="FF0000"/>
                <w:shd w:val="clear" w:color="auto" w:fill="FFFFFF"/>
              </w:rPr>
              <w:t>Today, there are approximately 41,000 symptomatic Americans and more than 200,000 at</w:t>
            </w:r>
            <w:r w:rsidR="0036596C">
              <w:rPr>
                <w:rFonts w:asciiTheme="minorBidi" w:hAnsiTheme="minorBidi" w:cstheme="minorBidi"/>
                <w:color w:val="FF0000"/>
                <w:shd w:val="clear" w:color="auto" w:fill="FFFFFF"/>
              </w:rPr>
              <w:t xml:space="preserve"> </w:t>
            </w:r>
            <w:r w:rsidRPr="005B08E8">
              <w:rPr>
                <w:rFonts w:asciiTheme="minorBidi" w:hAnsiTheme="minorBidi" w:cstheme="minorBidi"/>
                <w:color w:val="FF0000"/>
                <w:shd w:val="clear" w:color="auto" w:fill="FFFFFF"/>
              </w:rPr>
              <w:t>risk of inheriting the disease.</w:t>
            </w:r>
          </w:p>
        </w:tc>
      </w:tr>
      <w:tr w:rsidR="00161BD8" w:rsidRPr="005B08E8" w14:paraId="090C785F"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A820527" w14:textId="1AA2C744" w:rsidR="00161BD8" w:rsidRPr="005B08E8" w:rsidRDefault="00161BD8"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5B08E8">
              <w:rPr>
                <w:rFonts w:asciiTheme="minorBidi" w:eastAsia="Open Sans" w:hAnsiTheme="minorBidi" w:cstheme="minorBidi"/>
                <w:lang w:val="fr-FR"/>
              </w:rPr>
              <w:t>Source:</w:t>
            </w:r>
            <w:r w:rsidR="009E00F7" w:rsidRPr="005B08E8">
              <w:rPr>
                <w:rFonts w:asciiTheme="minorBidi" w:eastAsia="Open Sans" w:hAnsiTheme="minorBidi" w:cstheme="minorBidi"/>
                <w:lang w:val="fr-FR"/>
              </w:rPr>
              <w:t xml:space="preserve"> </w:t>
            </w:r>
            <w:hyperlink r:id="rId8" w:history="1">
              <w:r w:rsidR="0064610F" w:rsidRPr="00BC02BD">
                <w:rPr>
                  <w:rStyle w:val="Hyperlink"/>
                  <w:rFonts w:asciiTheme="minorBidi" w:eastAsia="Open Sans" w:hAnsiTheme="minorBidi" w:cstheme="minorBidi"/>
                  <w:lang w:val="fr-FR"/>
                </w:rPr>
                <w:t>https://hdsa.org/what-is-hd/overview-of-huntingtons-disease/</w:t>
              </w:r>
            </w:hyperlink>
            <w:r w:rsidR="0064610F">
              <w:rPr>
                <w:rFonts w:asciiTheme="minorBidi" w:eastAsia="Open Sans" w:hAnsiTheme="minorBidi" w:cstheme="minorBidi"/>
                <w:lang w:val="fr-FR"/>
              </w:rPr>
              <w:t xml:space="preserve"> </w:t>
            </w:r>
          </w:p>
        </w:tc>
      </w:tr>
      <w:tr w:rsidR="00161BD8" w:rsidRPr="005B08E8" w14:paraId="70499AEE"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816DDDA" w14:textId="48EF91AD" w:rsidR="00161BD8" w:rsidRPr="005B08E8"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5B08E8">
              <w:rPr>
                <w:rFonts w:asciiTheme="minorBidi" w:eastAsia="Open Sans" w:hAnsiTheme="minorBidi" w:cstheme="minorBidi"/>
                <w:b/>
                <w:color w:val="FFFFFF"/>
              </w:rPr>
              <w:lastRenderedPageBreak/>
              <w:t>Which specific cells, tissues, and organs are affected by this disorder?</w:t>
            </w:r>
          </w:p>
        </w:tc>
      </w:tr>
      <w:tr w:rsidR="00161BD8" w:rsidRPr="005B08E8" w14:paraId="1B04DD83" w14:textId="77777777" w:rsidTr="0064610F">
        <w:trPr>
          <w:trHeight w:val="88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2C99924" w14:textId="2700B100" w:rsidR="00161BD8" w:rsidRPr="005B08E8" w:rsidRDefault="009E00F7" w:rsidP="009E00F7">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5B08E8">
              <w:rPr>
                <w:rFonts w:asciiTheme="minorBidi" w:hAnsiTheme="minorBidi" w:cstheme="minorBidi"/>
                <w:color w:val="FF0000"/>
              </w:rPr>
              <w:t>Huntington's disease (HD) is an inherited disorder that causes nerve cells (neurons) in parts of the brain to gradually break down and die. The disease attacks areas of the brain that help to control voluntary (intentional) movement, as well as other areas. </w:t>
            </w:r>
          </w:p>
        </w:tc>
      </w:tr>
      <w:tr w:rsidR="00161BD8" w:rsidRPr="005B08E8" w14:paraId="739D616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4B29F7E" w14:textId="4619843E" w:rsidR="00161BD8" w:rsidRPr="005B08E8" w:rsidRDefault="00161BD8"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5B08E8">
              <w:rPr>
                <w:rFonts w:asciiTheme="minorBidi" w:eastAsia="Open Sans" w:hAnsiTheme="minorBidi" w:cstheme="minorBidi"/>
                <w:lang w:val="fr-FR"/>
              </w:rPr>
              <w:t>Source:</w:t>
            </w:r>
            <w:r w:rsidR="009E00F7" w:rsidRPr="005B08E8">
              <w:rPr>
                <w:rFonts w:asciiTheme="minorBidi" w:eastAsia="Open Sans" w:hAnsiTheme="minorBidi" w:cstheme="minorBidi"/>
                <w:lang w:val="fr-FR"/>
              </w:rPr>
              <w:t xml:space="preserve"> </w:t>
            </w:r>
            <w:hyperlink r:id="rId9" w:history="1">
              <w:r w:rsidR="0064610F" w:rsidRPr="00BC02BD">
                <w:rPr>
                  <w:rStyle w:val="Hyperlink"/>
                  <w:rFonts w:asciiTheme="minorBidi" w:eastAsia="Open Sans" w:hAnsiTheme="minorBidi" w:cstheme="minorBidi"/>
                  <w:lang w:val="fr-FR"/>
                </w:rPr>
                <w:t>https://www.ninds.nih.gov/health-information/disorders/huntingtons-disease</w:t>
              </w:r>
            </w:hyperlink>
            <w:r w:rsidR="0064610F">
              <w:rPr>
                <w:rFonts w:asciiTheme="minorBidi" w:eastAsia="Open Sans" w:hAnsiTheme="minorBidi" w:cstheme="minorBidi"/>
                <w:lang w:val="fr-FR"/>
              </w:rPr>
              <w:t xml:space="preserve"> </w:t>
            </w:r>
          </w:p>
        </w:tc>
      </w:tr>
      <w:tr w:rsidR="00161BD8" w:rsidRPr="005B08E8" w14:paraId="22F49DEA"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4502DA9" w14:textId="048A25B1" w:rsidR="00161BD8" w:rsidRPr="005B08E8"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5B08E8">
              <w:rPr>
                <w:rFonts w:asciiTheme="minorBidi" w:eastAsia="Open Sans" w:hAnsiTheme="minorBidi" w:cstheme="minorBidi"/>
                <w:b/>
                <w:color w:val="FFFFFF"/>
              </w:rPr>
              <w:t>If applicable, what are the current treatments? How successful are they?</w:t>
            </w:r>
          </w:p>
        </w:tc>
      </w:tr>
      <w:tr w:rsidR="00161BD8" w:rsidRPr="005B08E8" w14:paraId="409AF36F" w14:textId="77777777" w:rsidTr="0064610F">
        <w:trPr>
          <w:trHeight w:val="54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D5AD49B" w14:textId="6101CD52" w:rsidR="00161BD8" w:rsidRPr="005B08E8" w:rsidRDefault="009E00F7" w:rsidP="009E00F7">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5B08E8">
              <w:rPr>
                <w:rFonts w:asciiTheme="minorBidi" w:eastAsia="Open Sans" w:hAnsiTheme="minorBidi" w:cstheme="minorBidi"/>
                <w:color w:val="FF0000"/>
              </w:rPr>
              <w:t xml:space="preserve">There is currently no cure or treatment </w:t>
            </w:r>
            <w:r w:rsidR="00620E04">
              <w:rPr>
                <w:rFonts w:asciiTheme="minorBidi" w:eastAsia="Open Sans" w:hAnsiTheme="minorBidi" w:cstheme="minorBidi"/>
                <w:color w:val="FF0000"/>
              </w:rPr>
              <w:t>that</w:t>
            </w:r>
            <w:r w:rsidRPr="005B08E8">
              <w:rPr>
                <w:rFonts w:asciiTheme="minorBidi" w:eastAsia="Open Sans" w:hAnsiTheme="minorBidi" w:cstheme="minorBidi"/>
                <w:color w:val="FF0000"/>
              </w:rPr>
              <w:t xml:space="preserve"> can halt, slow</w:t>
            </w:r>
            <w:r w:rsidR="00620E04">
              <w:rPr>
                <w:rFonts w:asciiTheme="minorBidi" w:eastAsia="Open Sans" w:hAnsiTheme="minorBidi" w:cstheme="minorBidi"/>
                <w:color w:val="FF0000"/>
              </w:rPr>
              <w:t>,</w:t>
            </w:r>
            <w:r w:rsidRPr="005B08E8">
              <w:rPr>
                <w:rFonts w:asciiTheme="minorBidi" w:eastAsia="Open Sans" w:hAnsiTheme="minorBidi" w:cstheme="minorBidi"/>
                <w:color w:val="FF0000"/>
              </w:rPr>
              <w:t xml:space="preserve"> or reverse the progression of the disease. However, there are many treatments and interventions that can help to manage HD symptoms.</w:t>
            </w:r>
          </w:p>
        </w:tc>
      </w:tr>
      <w:tr w:rsidR="00161BD8" w:rsidRPr="005B08E8" w14:paraId="4001E249" w14:textId="77777777" w:rsidTr="0064610F">
        <w:trPr>
          <w:trHeight w:val="231"/>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379BAD9" w14:textId="47EAE331" w:rsidR="00161BD8" w:rsidRPr="005B08E8" w:rsidRDefault="00161BD8"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5B08E8">
              <w:rPr>
                <w:rFonts w:asciiTheme="minorBidi" w:eastAsia="Open Sans" w:hAnsiTheme="minorBidi" w:cstheme="minorBidi"/>
                <w:lang w:val="fr-FR"/>
              </w:rPr>
              <w:t>Source:</w:t>
            </w:r>
            <w:r w:rsidR="009E00F7" w:rsidRPr="005B08E8">
              <w:rPr>
                <w:rFonts w:asciiTheme="minorBidi" w:eastAsia="Open Sans" w:hAnsiTheme="minorBidi" w:cstheme="minorBidi"/>
                <w:lang w:val="fr-FR"/>
              </w:rPr>
              <w:t xml:space="preserve"> </w:t>
            </w:r>
            <w:hyperlink r:id="rId10" w:history="1">
              <w:r w:rsidR="00620E04" w:rsidRPr="00A64FE3">
                <w:rPr>
                  <w:rStyle w:val="Hyperlink"/>
                  <w:rFonts w:asciiTheme="minorBidi" w:eastAsia="Open Sans" w:hAnsiTheme="minorBidi" w:cstheme="minorBidi"/>
                  <w:lang w:val="fr-FR"/>
                </w:rPr>
                <w:t>https://hdsa.org/what-is-hd/overview-of-huntingtons-disease</w:t>
              </w:r>
            </w:hyperlink>
            <w:r w:rsidR="00620E04">
              <w:rPr>
                <w:rFonts w:asciiTheme="minorBidi" w:eastAsia="Open Sans" w:hAnsiTheme="minorBidi" w:cstheme="minorBidi"/>
                <w:lang w:val="fr-FR"/>
              </w:rPr>
              <w:t xml:space="preserve"> </w:t>
            </w:r>
            <w:r w:rsidR="0064610F">
              <w:rPr>
                <w:rFonts w:asciiTheme="minorBidi" w:eastAsia="Open Sans" w:hAnsiTheme="minorBidi" w:cstheme="minorBidi"/>
                <w:lang w:val="fr-FR"/>
              </w:rPr>
              <w:t xml:space="preserve"> </w:t>
            </w:r>
          </w:p>
        </w:tc>
      </w:tr>
      <w:tr w:rsidR="00161BD8" w:rsidRPr="005B08E8" w14:paraId="3C9D784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EC52808" w14:textId="497FDA0F" w:rsidR="00161BD8" w:rsidRPr="005B08E8"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5B08E8">
              <w:rPr>
                <w:rFonts w:asciiTheme="minorBidi" w:eastAsia="Open Sans" w:hAnsiTheme="minorBidi" w:cstheme="minorBidi"/>
                <w:b/>
                <w:color w:val="FFFFFF"/>
              </w:rPr>
              <w:t>What specific gene is mutated in people with this disorder?</w:t>
            </w:r>
          </w:p>
        </w:tc>
      </w:tr>
      <w:tr w:rsidR="00161BD8" w:rsidRPr="005B08E8" w14:paraId="495B2B63" w14:textId="77777777" w:rsidTr="0064610F">
        <w:trPr>
          <w:trHeight w:val="29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1BE635" w14:textId="761976B4" w:rsidR="00161BD8" w:rsidRPr="005B08E8" w:rsidRDefault="009E00F7" w:rsidP="00121480">
            <w:pPr>
              <w:widowControl w:val="0"/>
              <w:pBdr>
                <w:top w:val="nil"/>
                <w:left w:val="nil"/>
                <w:bottom w:val="nil"/>
                <w:right w:val="nil"/>
                <w:between w:val="nil"/>
              </w:pBdr>
              <w:spacing w:line="240" w:lineRule="auto"/>
              <w:ind w:right="-795"/>
              <w:rPr>
                <w:rFonts w:asciiTheme="minorBidi" w:eastAsia="Open Sans" w:hAnsiTheme="minorBidi" w:cstheme="minorBidi"/>
                <w:color w:val="FF0000"/>
              </w:rPr>
            </w:pPr>
            <w:r w:rsidRPr="005B08E8">
              <w:rPr>
                <w:rFonts w:asciiTheme="minorBidi" w:eastAsia="Open Sans" w:hAnsiTheme="minorBidi" w:cstheme="minorBidi"/>
                <w:color w:val="FF0000"/>
              </w:rPr>
              <w:t>Huntingtin</w:t>
            </w:r>
          </w:p>
        </w:tc>
      </w:tr>
      <w:tr w:rsidR="00161BD8" w:rsidRPr="005B08E8" w14:paraId="0C73F5CE"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99C4E48" w14:textId="2C0E597E" w:rsidR="00161BD8" w:rsidRPr="005B08E8" w:rsidRDefault="00161BD8"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5B08E8">
              <w:rPr>
                <w:rFonts w:asciiTheme="minorBidi" w:eastAsia="Open Sans" w:hAnsiTheme="minorBidi" w:cstheme="minorBidi"/>
                <w:lang w:val="fr-FR"/>
              </w:rPr>
              <w:t>Source:</w:t>
            </w:r>
            <w:r w:rsidR="009E00F7" w:rsidRPr="005B08E8">
              <w:rPr>
                <w:rFonts w:asciiTheme="minorBidi" w:eastAsia="Open Sans" w:hAnsiTheme="minorBidi" w:cstheme="minorBidi"/>
                <w:lang w:val="fr-FR"/>
              </w:rPr>
              <w:t xml:space="preserve"> </w:t>
            </w:r>
            <w:hyperlink r:id="rId11" w:history="1">
              <w:r w:rsidR="00620E04" w:rsidRPr="00A64FE3">
                <w:rPr>
                  <w:rStyle w:val="Hyperlink"/>
                  <w:rFonts w:asciiTheme="minorBidi" w:eastAsia="Open Sans" w:hAnsiTheme="minorBidi" w:cstheme="minorBidi"/>
                  <w:lang w:val="fr-FR"/>
                </w:rPr>
                <w:t>https://hdsa.org/what-is-hd/overview-of-huntingtons-disease</w:t>
              </w:r>
            </w:hyperlink>
            <w:r w:rsidR="00620E04">
              <w:rPr>
                <w:rFonts w:asciiTheme="minorBidi" w:eastAsia="Open Sans" w:hAnsiTheme="minorBidi" w:cstheme="minorBidi"/>
                <w:lang w:val="fr-FR"/>
              </w:rPr>
              <w:t xml:space="preserve"> </w:t>
            </w:r>
            <w:r w:rsidR="0064610F">
              <w:rPr>
                <w:rFonts w:asciiTheme="minorBidi" w:eastAsia="Open Sans" w:hAnsiTheme="minorBidi" w:cstheme="minorBidi"/>
                <w:lang w:val="fr-FR"/>
              </w:rPr>
              <w:t xml:space="preserve"> </w:t>
            </w:r>
          </w:p>
        </w:tc>
      </w:tr>
      <w:tr w:rsidR="00161BD8" w:rsidRPr="005B08E8" w14:paraId="28C9E43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83BCA39" w14:textId="54AAE95C" w:rsidR="00161BD8" w:rsidRPr="005B08E8"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5B08E8">
              <w:rPr>
                <w:rFonts w:asciiTheme="minorBidi" w:eastAsia="Open Sans" w:hAnsiTheme="minorBidi" w:cstheme="minorBidi"/>
                <w:b/>
                <w:color w:val="FFFFFF"/>
              </w:rPr>
              <w:t>Is this mutation dominant or recessive?</w:t>
            </w:r>
          </w:p>
        </w:tc>
      </w:tr>
      <w:tr w:rsidR="00161BD8" w:rsidRPr="005B08E8" w14:paraId="4739795E" w14:textId="77777777" w:rsidTr="005B08E8">
        <w:trPr>
          <w:trHeight w:val="6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4450764" w14:textId="08CC8FDA" w:rsidR="00161BD8" w:rsidRPr="005B08E8" w:rsidRDefault="009E00F7" w:rsidP="00121480">
            <w:pPr>
              <w:widowControl w:val="0"/>
              <w:pBdr>
                <w:top w:val="nil"/>
                <w:left w:val="nil"/>
                <w:bottom w:val="nil"/>
                <w:right w:val="nil"/>
                <w:between w:val="nil"/>
              </w:pBdr>
              <w:spacing w:line="240" w:lineRule="auto"/>
              <w:ind w:right="-795"/>
              <w:rPr>
                <w:rFonts w:asciiTheme="minorBidi" w:eastAsia="Open Sans" w:hAnsiTheme="minorBidi" w:cstheme="minorBidi"/>
                <w:color w:val="FF0000"/>
              </w:rPr>
            </w:pPr>
            <w:r w:rsidRPr="005B08E8">
              <w:rPr>
                <w:rFonts w:asciiTheme="minorBidi" w:eastAsia="Open Sans" w:hAnsiTheme="minorBidi" w:cstheme="minorBidi"/>
                <w:color w:val="FF0000"/>
              </w:rPr>
              <w:t>Dominant</w:t>
            </w:r>
          </w:p>
        </w:tc>
      </w:tr>
      <w:tr w:rsidR="00161BD8" w:rsidRPr="005B08E8" w14:paraId="178B315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2F1F686" w14:textId="1A71E6C8" w:rsidR="00161BD8" w:rsidRPr="005B08E8" w:rsidRDefault="00161BD8"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5B08E8">
              <w:rPr>
                <w:rFonts w:asciiTheme="minorBidi" w:eastAsia="Open Sans" w:hAnsiTheme="minorBidi" w:cstheme="minorBidi"/>
                <w:lang w:val="fr-FR"/>
              </w:rPr>
              <w:t>Source:</w:t>
            </w:r>
            <w:r w:rsidR="009E00F7" w:rsidRPr="005B08E8">
              <w:rPr>
                <w:rFonts w:asciiTheme="minorBidi" w:eastAsia="Open Sans" w:hAnsiTheme="minorBidi" w:cstheme="minorBidi"/>
                <w:lang w:val="fr-FR"/>
              </w:rPr>
              <w:t xml:space="preserve"> </w:t>
            </w:r>
            <w:hyperlink r:id="rId12" w:history="1">
              <w:r w:rsidR="00620E04" w:rsidRPr="00A64FE3">
                <w:rPr>
                  <w:rStyle w:val="Hyperlink"/>
                  <w:rFonts w:asciiTheme="minorBidi" w:eastAsia="Open Sans" w:hAnsiTheme="minorBidi" w:cstheme="minorBidi"/>
                  <w:lang w:val="fr-FR"/>
                </w:rPr>
                <w:t>https://hdsa.org/what-is-hd/overview-of-huntingtons-disease</w:t>
              </w:r>
            </w:hyperlink>
            <w:r w:rsidR="00620E04">
              <w:rPr>
                <w:rFonts w:asciiTheme="minorBidi" w:eastAsia="Open Sans" w:hAnsiTheme="minorBidi" w:cstheme="minorBidi"/>
                <w:lang w:val="fr-FR"/>
              </w:rPr>
              <w:t xml:space="preserve"> </w:t>
            </w:r>
            <w:r w:rsidR="0064610F">
              <w:rPr>
                <w:rFonts w:asciiTheme="minorBidi" w:eastAsia="Open Sans" w:hAnsiTheme="minorBidi" w:cstheme="minorBidi"/>
                <w:lang w:val="fr-FR"/>
              </w:rPr>
              <w:t xml:space="preserve"> </w:t>
            </w:r>
          </w:p>
        </w:tc>
      </w:tr>
      <w:tr w:rsidR="00161BD8" w:rsidRPr="005B08E8" w14:paraId="0856E3C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186C8A" w14:textId="77777777" w:rsidR="00660871" w:rsidRPr="005B08E8" w:rsidRDefault="00660871" w:rsidP="00660871">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5B08E8">
              <w:rPr>
                <w:rFonts w:asciiTheme="minorBidi" w:eastAsia="Open Sans" w:hAnsiTheme="minorBidi" w:cstheme="minorBidi"/>
                <w:b/>
                <w:color w:val="FFFFFF"/>
              </w:rPr>
              <w:t>What specific mutation causes this disorder?</w:t>
            </w:r>
          </w:p>
          <w:p w14:paraId="1808E5EB" w14:textId="77777777" w:rsidR="00660871" w:rsidRPr="005B08E8" w:rsidRDefault="00660871" w:rsidP="00660871">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5B08E8">
              <w:rPr>
                <w:rFonts w:asciiTheme="minorBidi" w:eastAsia="Open Sans" w:hAnsiTheme="minorBidi" w:cstheme="minorBidi"/>
                <w:b/>
                <w:color w:val="FFFFFF"/>
              </w:rPr>
              <w:t xml:space="preserve">List the healthy and mutated DNA sequence below. </w:t>
            </w:r>
          </w:p>
          <w:p w14:paraId="438960E4" w14:textId="28691E8C" w:rsidR="00161BD8" w:rsidRPr="005B08E8" w:rsidRDefault="00660871" w:rsidP="00660871">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5B08E8">
              <w:rPr>
                <w:rFonts w:asciiTheme="minorBidi" w:eastAsia="Open Sans" w:hAnsiTheme="minorBidi" w:cstheme="minorBidi"/>
                <w:b/>
                <w:color w:val="FFFFFF"/>
              </w:rPr>
              <w:t>Include at least 15 nucleotides before and after the mutation.</w:t>
            </w:r>
          </w:p>
        </w:tc>
      </w:tr>
      <w:tr w:rsidR="00161BD8" w:rsidRPr="005B08E8" w14:paraId="50285F72" w14:textId="77777777" w:rsidTr="0064610F">
        <w:trPr>
          <w:trHeight w:val="47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86CC759" w14:textId="1D18D3DD" w:rsidR="00161BD8" w:rsidRPr="005B08E8" w:rsidRDefault="009E00F7" w:rsidP="009E00F7">
            <w:pPr>
              <w:widowControl w:val="0"/>
              <w:pBdr>
                <w:top w:val="nil"/>
                <w:left w:val="nil"/>
                <w:bottom w:val="nil"/>
                <w:right w:val="nil"/>
                <w:between w:val="nil"/>
              </w:pBdr>
              <w:spacing w:line="240" w:lineRule="auto"/>
              <w:ind w:right="12"/>
              <w:rPr>
                <w:rFonts w:asciiTheme="minorBidi" w:eastAsia="Open Sans" w:hAnsiTheme="minorBidi" w:cstheme="minorBidi"/>
                <w:color w:val="FF0000"/>
              </w:rPr>
            </w:pPr>
            <w:r w:rsidRPr="005B08E8">
              <w:rPr>
                <w:rFonts w:asciiTheme="minorBidi" w:eastAsia="Open Sans" w:hAnsiTheme="minorBidi" w:cstheme="minorBidi"/>
                <w:color w:val="FF0000"/>
              </w:rPr>
              <w:t xml:space="preserve">HD is caused by a stretch of the letters C-A-G in the huntingtin gene </w:t>
            </w:r>
            <w:r w:rsidR="00620E04">
              <w:rPr>
                <w:rFonts w:asciiTheme="minorBidi" w:eastAsia="Open Sans" w:hAnsiTheme="minorBidi" w:cstheme="minorBidi"/>
                <w:color w:val="FF0000"/>
              </w:rPr>
              <w:t>that</w:t>
            </w:r>
            <w:r w:rsidRPr="005B08E8">
              <w:rPr>
                <w:rFonts w:asciiTheme="minorBidi" w:eastAsia="Open Sans" w:hAnsiTheme="minorBidi" w:cstheme="minorBidi"/>
                <w:color w:val="FF0000"/>
              </w:rPr>
              <w:t xml:space="preserve"> repeat over and over, too many times…CAGCAGCAGCAGCAG. This is known as a CAG repeat expansion. In the huntingtin gene, most people have around 20 CAG repeats, but people with HD have around 40 or more.</w:t>
            </w:r>
          </w:p>
        </w:tc>
      </w:tr>
      <w:tr w:rsidR="00161BD8" w:rsidRPr="005B08E8" w14:paraId="089BB2E1" w14:textId="77777777" w:rsidTr="0064610F">
        <w:trPr>
          <w:trHeight w:val="30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7E28882" w14:textId="05139F69" w:rsidR="00161BD8" w:rsidRPr="005B08E8" w:rsidRDefault="00161BD8"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5B08E8">
              <w:rPr>
                <w:rFonts w:asciiTheme="minorBidi" w:eastAsia="Open Sans" w:hAnsiTheme="minorBidi" w:cstheme="minorBidi"/>
                <w:lang w:val="fr-FR"/>
              </w:rPr>
              <w:t>Source:</w:t>
            </w:r>
            <w:r w:rsidR="00FB3D0E" w:rsidRPr="005B08E8">
              <w:rPr>
                <w:rFonts w:asciiTheme="minorBidi" w:eastAsia="Open Sans" w:hAnsiTheme="minorBidi" w:cstheme="minorBidi"/>
                <w:lang w:val="fr-FR"/>
              </w:rPr>
              <w:t xml:space="preserve"> </w:t>
            </w:r>
            <w:hyperlink r:id="rId13" w:history="1">
              <w:r w:rsidR="00620E04" w:rsidRPr="00A64FE3">
                <w:rPr>
                  <w:rStyle w:val="Hyperlink"/>
                  <w:rFonts w:asciiTheme="minorBidi" w:eastAsia="Open Sans" w:hAnsiTheme="minorBidi" w:cstheme="minorBidi"/>
                  <w:lang w:val="fr-FR"/>
                </w:rPr>
                <w:t>https://hdsa.org/what-is-hd/overview-of-huntingtons-disease</w:t>
              </w:r>
            </w:hyperlink>
            <w:r w:rsidR="00620E04">
              <w:rPr>
                <w:rFonts w:asciiTheme="minorBidi" w:eastAsia="Open Sans" w:hAnsiTheme="minorBidi" w:cstheme="minorBidi"/>
                <w:lang w:val="fr-FR"/>
              </w:rPr>
              <w:t xml:space="preserve"> </w:t>
            </w:r>
            <w:r w:rsidR="0064610F">
              <w:rPr>
                <w:rFonts w:asciiTheme="minorBidi" w:eastAsia="Open Sans" w:hAnsiTheme="minorBidi" w:cstheme="minorBidi"/>
                <w:lang w:val="fr-FR"/>
              </w:rPr>
              <w:t xml:space="preserve"> </w:t>
            </w:r>
          </w:p>
        </w:tc>
      </w:tr>
    </w:tbl>
    <w:p w14:paraId="5940F492" w14:textId="77777777" w:rsidR="005C4DD6" w:rsidRPr="005B08E8" w:rsidRDefault="005C4DD6" w:rsidP="006836A8">
      <w:pPr>
        <w:ind w:right="-720"/>
        <w:rPr>
          <w:rFonts w:asciiTheme="minorBidi" w:eastAsia="Open Sans" w:hAnsiTheme="minorBidi" w:cstheme="minorBidi"/>
          <w:lang w:val="fr-FR"/>
        </w:rPr>
      </w:pPr>
    </w:p>
    <w:sectPr w:rsidR="005C4DD6" w:rsidRPr="005B08E8">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34FFF" w14:textId="77777777" w:rsidR="00492060" w:rsidRDefault="00492060">
      <w:pPr>
        <w:spacing w:line="240" w:lineRule="auto"/>
      </w:pPr>
      <w:r>
        <w:separator/>
      </w:r>
    </w:p>
  </w:endnote>
  <w:endnote w:type="continuationSeparator" w:id="0">
    <w:p w14:paraId="4FF3BD64" w14:textId="77777777" w:rsidR="00492060" w:rsidRDefault="00492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4DD38" w14:textId="77777777" w:rsidR="005B08E8" w:rsidRDefault="005B08E8" w:rsidP="005B08E8">
    <w:pPr>
      <w:tabs>
        <w:tab w:val="left" w:pos="6710"/>
      </w:tabs>
      <w:ind w:left="-720" w:right="-720"/>
      <w:rPr>
        <w:rFonts w:ascii="Open Sans" w:eastAsia="Open Sans" w:hAnsi="Open Sans" w:cs="Open Sans"/>
        <w:color w:val="6091BA"/>
        <w:sz w:val="16"/>
        <w:szCs w:val="16"/>
        <w:u w:val="single"/>
      </w:rPr>
    </w:pPr>
    <w:bookmarkStart w:id="0" w:name="_Hlk184832221"/>
    <w:bookmarkStart w:id="1" w:name="_Hlk184832222"/>
    <w:r>
      <w:rPr>
        <w:noProof/>
        <w:lang w:val="en-US"/>
      </w:rPr>
      <w:drawing>
        <wp:inline distT="0" distB="0" distL="0" distR="0" wp14:anchorId="3059AD95" wp14:editId="7B6506D1">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6DC36A06" wp14:editId="7CC749CF">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659DCB76" w:rsidR="005C4DD6" w:rsidRDefault="005B08E8" w:rsidP="005B08E8">
    <w:pPr>
      <w:tabs>
        <w:tab w:val="left" w:pos="6710"/>
      </w:tabs>
      <w:ind w:left="-720" w:right="-720"/>
    </w:pPr>
    <w:bookmarkStart w:id="2" w:name="_Hlk184832190"/>
    <w:r>
      <w:rPr>
        <w:rFonts w:ascii="Open Sans" w:eastAsia="Open Sans" w:hAnsi="Open Sans" w:cs="Open Sans"/>
        <w:color w:val="6091BA"/>
        <w:sz w:val="16"/>
        <w:szCs w:val="16"/>
        <w:u w:val="single"/>
      </w:rPr>
      <w:t xml:space="preserve">Become a Genome Engineer and Explore CRISPR-Cas9’s Potential </w:t>
    </w:r>
    <w:r w:rsidR="0038462D">
      <w:rPr>
        <w:rFonts w:ascii="Open Sans" w:eastAsia="Open Sans" w:hAnsi="Open Sans" w:cs="Open Sans"/>
        <w:color w:val="6091BA"/>
        <w:sz w:val="16"/>
        <w:szCs w:val="16"/>
        <w:u w:val="single"/>
      </w:rPr>
      <w:t xml:space="preserve">to </w:t>
    </w:r>
    <w:r>
      <w:rPr>
        <w:rFonts w:ascii="Open Sans" w:eastAsia="Open Sans" w:hAnsi="Open Sans" w:cs="Open Sans"/>
        <w:color w:val="6091BA"/>
        <w:sz w:val="16"/>
        <w:szCs w:val="16"/>
        <w:u w:val="single"/>
      </w:rPr>
      <w:t xml:space="preserve">Cure Human Genetic Disorders! </w:t>
    </w:r>
    <w:bookmarkEnd w:id="2"/>
    <w:r>
      <w:rPr>
        <w:rFonts w:ascii="Open Sans" w:eastAsia="Open Sans" w:hAnsi="Open Sans" w:cs="Open Sans"/>
        <w:color w:val="6091BA"/>
        <w:sz w:val="16"/>
        <w:szCs w:val="16"/>
        <w:u w:val="single"/>
      </w:rPr>
      <w:t>Activity – Information Gathering Worksheet</w:t>
    </w:r>
    <w:bookmarkEnd w:id="0"/>
    <w:bookmarkEnd w:id="1"/>
    <w:r>
      <w:rPr>
        <w:rFonts w:ascii="Open Sans" w:eastAsia="Open Sans" w:hAnsi="Open Sans" w:cs="Open Sans"/>
        <w:color w:val="6091BA"/>
        <w:sz w:val="16"/>
        <w:szCs w:val="16"/>
        <w:u w:val="single"/>
      </w:rPr>
      <w:t xml:space="preserve"> Answer Key Huntington’s Disease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38663" w14:textId="77777777" w:rsidR="00492060" w:rsidRDefault="00492060">
      <w:pPr>
        <w:spacing w:line="240" w:lineRule="auto"/>
      </w:pPr>
      <w:r>
        <w:separator/>
      </w:r>
    </w:p>
  </w:footnote>
  <w:footnote w:type="continuationSeparator" w:id="0">
    <w:p w14:paraId="265AC41D" w14:textId="77777777" w:rsidR="00492060" w:rsidRDefault="004920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563F6"/>
    <w:multiLevelType w:val="hybridMultilevel"/>
    <w:tmpl w:val="2704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36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61BD8"/>
    <w:rsid w:val="001D5D0A"/>
    <w:rsid w:val="001E3DE4"/>
    <w:rsid w:val="0036596C"/>
    <w:rsid w:val="0038462D"/>
    <w:rsid w:val="00407FCF"/>
    <w:rsid w:val="00482A1E"/>
    <w:rsid w:val="00492060"/>
    <w:rsid w:val="004D0D4D"/>
    <w:rsid w:val="004F7D35"/>
    <w:rsid w:val="005B08E8"/>
    <w:rsid w:val="005B5B96"/>
    <w:rsid w:val="005C2B8B"/>
    <w:rsid w:val="005C4DD6"/>
    <w:rsid w:val="005E77CA"/>
    <w:rsid w:val="00620E04"/>
    <w:rsid w:val="0064610F"/>
    <w:rsid w:val="00660871"/>
    <w:rsid w:val="00677F12"/>
    <w:rsid w:val="006836A8"/>
    <w:rsid w:val="006C41D3"/>
    <w:rsid w:val="006C4906"/>
    <w:rsid w:val="006E40BD"/>
    <w:rsid w:val="007A7300"/>
    <w:rsid w:val="00863D47"/>
    <w:rsid w:val="00871A0A"/>
    <w:rsid w:val="0088534A"/>
    <w:rsid w:val="0089267B"/>
    <w:rsid w:val="009E00F7"/>
    <w:rsid w:val="00BB484A"/>
    <w:rsid w:val="00BC6178"/>
    <w:rsid w:val="00D11D4C"/>
    <w:rsid w:val="00E8773C"/>
    <w:rsid w:val="00EA0470"/>
    <w:rsid w:val="00F85F60"/>
    <w:rsid w:val="00FB3D0E"/>
    <w:rsid w:val="00FD375E"/>
    <w:rsid w:val="00FE0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BD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unhideWhenUsed/>
    <w:rsid w:val="0064610F"/>
    <w:rPr>
      <w:color w:val="0000FF" w:themeColor="hyperlink"/>
      <w:u w:val="single"/>
    </w:rPr>
  </w:style>
  <w:style w:type="character" w:styleId="UnresolvedMention">
    <w:name w:val="Unresolved Mention"/>
    <w:basedOn w:val="DefaultParagraphFont"/>
    <w:uiPriority w:val="99"/>
    <w:semiHidden/>
    <w:unhideWhenUsed/>
    <w:rsid w:val="0064610F"/>
    <w:rPr>
      <w:color w:val="605E5C"/>
      <w:shd w:val="clear" w:color="auto" w:fill="E1DFDD"/>
    </w:rPr>
  </w:style>
  <w:style w:type="character" w:styleId="FollowedHyperlink">
    <w:name w:val="FollowedHyperlink"/>
    <w:basedOn w:val="DefaultParagraphFont"/>
    <w:uiPriority w:val="99"/>
    <w:semiHidden/>
    <w:unhideWhenUsed/>
    <w:rsid w:val="0064610F"/>
    <w:rPr>
      <w:color w:val="800080" w:themeColor="followedHyperlink"/>
      <w:u w:val="single"/>
    </w:rPr>
  </w:style>
  <w:style w:type="paragraph" w:styleId="ListParagraph">
    <w:name w:val="List Paragraph"/>
    <w:basedOn w:val="Normal"/>
    <w:uiPriority w:val="34"/>
    <w:qFormat/>
    <w:rsid w:val="00365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80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sa.org/what-is-hd/overview-of-huntingtons-disease/" TargetMode="External"/><Relationship Id="rId13" Type="http://schemas.openxmlformats.org/officeDocument/2006/relationships/hyperlink" Target="https://hdsa.org/what-is-hd/overview-of-huntingtons-disease" TargetMode="External"/><Relationship Id="rId3" Type="http://schemas.openxmlformats.org/officeDocument/2006/relationships/settings" Target="settings.xml"/><Relationship Id="rId7" Type="http://schemas.openxmlformats.org/officeDocument/2006/relationships/hyperlink" Target="https://hdsa.org/what-is-hd/overview-of-huntingtons-disease/" TargetMode="External"/><Relationship Id="rId12" Type="http://schemas.openxmlformats.org/officeDocument/2006/relationships/hyperlink" Target="https://hdsa.org/what-is-hd/overview-of-huntingtons-disea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sa.org/what-is-hd/overview-of-huntingtons-disea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dsa.org/what-is-hd/overview-of-huntingtons-disease" TargetMode="External"/><Relationship Id="rId4" Type="http://schemas.openxmlformats.org/officeDocument/2006/relationships/webSettings" Target="webSettings.xml"/><Relationship Id="rId9" Type="http://schemas.openxmlformats.org/officeDocument/2006/relationships/hyperlink" Target="https://www.ninds.nih.gov/health-information/disorders/huntingtons-diseas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Bordeleau</dc:creator>
  <cp:lastModifiedBy>Beth McElroy</cp:lastModifiedBy>
  <cp:revision>3</cp:revision>
  <cp:lastPrinted>2025-01-23T21:04:00Z</cp:lastPrinted>
  <dcterms:created xsi:type="dcterms:W3CDTF">2025-01-23T21:04:00Z</dcterms:created>
  <dcterms:modified xsi:type="dcterms:W3CDTF">2025-01-23T21:04:00Z</dcterms:modified>
</cp:coreProperties>
</file>