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B464" w14:textId="7E1691E5" w:rsidR="005C4DD6" w:rsidRPr="00476FA8" w:rsidRDefault="00A37E1D" w:rsidP="000A66CC">
      <w:pPr>
        <w:ind w:right="-720" w:hanging="720"/>
        <w:jc w:val="center"/>
        <w:rPr>
          <w:rFonts w:eastAsia="Open Sans"/>
          <w:b/>
          <w:color w:val="FF0000"/>
          <w:sz w:val="36"/>
          <w:szCs w:val="36"/>
        </w:rPr>
      </w:pPr>
      <w:r>
        <w:rPr>
          <w:rFonts w:eastAsia="Open Sans"/>
          <w:b/>
          <w:sz w:val="36"/>
          <w:szCs w:val="36"/>
        </w:rPr>
        <w:t>Assessment #</w:t>
      </w:r>
      <w:r w:rsidR="00D13503">
        <w:rPr>
          <w:rFonts w:eastAsia="Open Sans"/>
          <w:b/>
          <w:sz w:val="36"/>
          <w:szCs w:val="36"/>
        </w:rPr>
        <w:t>2</w:t>
      </w:r>
      <w:r>
        <w:rPr>
          <w:rFonts w:eastAsia="Open Sans"/>
          <w:b/>
          <w:sz w:val="36"/>
          <w:szCs w:val="36"/>
        </w:rPr>
        <w:t xml:space="preserve"> Pre-</w:t>
      </w:r>
      <w:r w:rsidR="00476FA8">
        <w:rPr>
          <w:rFonts w:eastAsia="Open Sans"/>
          <w:b/>
          <w:sz w:val="36"/>
          <w:szCs w:val="36"/>
        </w:rPr>
        <w:t>L</w:t>
      </w:r>
      <w:r>
        <w:rPr>
          <w:rFonts w:eastAsia="Open Sans"/>
          <w:b/>
          <w:sz w:val="36"/>
          <w:szCs w:val="36"/>
        </w:rPr>
        <w:t>ab</w:t>
      </w:r>
      <w:r w:rsidR="00476FA8">
        <w:rPr>
          <w:rFonts w:eastAsia="Open Sans"/>
          <w:b/>
          <w:sz w:val="36"/>
          <w:szCs w:val="36"/>
        </w:rPr>
        <w:t>: Interpreting Diagrams</w:t>
      </w:r>
      <w:r w:rsidR="00E16F11">
        <w:rPr>
          <w:rFonts w:eastAsia="Open Sans"/>
          <w:b/>
          <w:sz w:val="36"/>
          <w:szCs w:val="36"/>
        </w:rPr>
        <w:t xml:space="preserve"> </w:t>
      </w:r>
      <w:r w:rsidR="00180048">
        <w:rPr>
          <w:rFonts w:eastAsia="Open Sans"/>
          <w:b/>
          <w:sz w:val="36"/>
          <w:szCs w:val="36"/>
        </w:rPr>
        <w:t>–</w:t>
      </w:r>
      <w:r w:rsidR="00476FA8">
        <w:rPr>
          <w:rFonts w:eastAsia="Open Sans"/>
          <w:b/>
          <w:sz w:val="36"/>
          <w:szCs w:val="36"/>
        </w:rPr>
        <w:t xml:space="preserve"> </w:t>
      </w:r>
      <w:r w:rsidR="00476FA8" w:rsidRPr="00476FA8">
        <w:rPr>
          <w:rFonts w:eastAsia="Open Sans"/>
          <w:b/>
          <w:color w:val="FF0000"/>
          <w:sz w:val="36"/>
          <w:szCs w:val="36"/>
        </w:rPr>
        <w:t>Answer Key</w:t>
      </w:r>
    </w:p>
    <w:p w14:paraId="29E5C544" w14:textId="77777777" w:rsidR="00695350" w:rsidRPr="00695350" w:rsidRDefault="00695350" w:rsidP="00476FA8">
      <w:pPr>
        <w:ind w:right="-720"/>
        <w:rPr>
          <w:rFonts w:ascii="Open Sans" w:eastAsia="Open Sans" w:hAnsi="Open Sans" w:cs="Open Sans"/>
        </w:rPr>
      </w:pPr>
    </w:p>
    <w:tbl>
      <w:tblPr>
        <w:tblStyle w:val="a"/>
        <w:tblW w:w="11014"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4"/>
      </w:tblGrid>
      <w:tr w:rsidR="005C4DD6" w14:paraId="23BA98B4" w14:textId="77777777" w:rsidTr="00695350">
        <w:trPr>
          <w:trHeight w:val="393"/>
        </w:trPr>
        <w:tc>
          <w:tcPr>
            <w:tcW w:w="11014"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64BC37EE" w14:textId="5BFD60DF" w:rsidR="005C4DD6" w:rsidRPr="0088534A" w:rsidRDefault="00A37E1D">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 xml:space="preserve">Figure 1. Autonomic projections from the brain and spinal cord to various organs. </w:t>
            </w:r>
          </w:p>
        </w:tc>
      </w:tr>
      <w:tr w:rsidR="005C4DD6" w14:paraId="15EF9245" w14:textId="77777777" w:rsidTr="00695350">
        <w:trPr>
          <w:trHeight w:val="9592"/>
        </w:trPr>
        <w:tc>
          <w:tcPr>
            <w:tcW w:w="11014"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75FB7059" w14:textId="104C9F55" w:rsidR="00677F12" w:rsidRDefault="00695350" w:rsidP="00E436FD">
            <w:pPr>
              <w:widowControl w:val="0"/>
              <w:pBdr>
                <w:top w:val="nil"/>
                <w:left w:val="nil"/>
                <w:bottom w:val="nil"/>
                <w:right w:val="nil"/>
                <w:between w:val="nil"/>
              </w:pBdr>
              <w:spacing w:line="360" w:lineRule="auto"/>
              <w:ind w:right="6620"/>
            </w:pPr>
            <w:r w:rsidRPr="00695350">
              <w:rPr>
                <w:noProof/>
              </w:rPr>
              <w:drawing>
                <wp:anchor distT="0" distB="0" distL="114300" distR="114300" simplePos="0" relativeHeight="251659264" behindDoc="0" locked="0" layoutInCell="1" allowOverlap="1" wp14:anchorId="2407E132" wp14:editId="22EBD1EB">
                  <wp:simplePos x="0" y="0"/>
                  <wp:positionH relativeFrom="column">
                    <wp:posOffset>1652351</wp:posOffset>
                  </wp:positionH>
                  <wp:positionV relativeFrom="page">
                    <wp:posOffset>855899</wp:posOffset>
                  </wp:positionV>
                  <wp:extent cx="6160436" cy="4281671"/>
                  <wp:effectExtent l="6033"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_Diagrams.jpg"/>
                          <pic:cNvPicPr/>
                        </pic:nvPicPr>
                        <pic:blipFill rotWithShape="1">
                          <a:blip r:embed="rId7">
                            <a:extLst>
                              <a:ext uri="{28A0092B-C50C-407E-A947-70E740481C1C}">
                                <a14:useLocalDpi xmlns:a14="http://schemas.microsoft.com/office/drawing/2010/main" val="0"/>
                              </a:ext>
                            </a:extLst>
                          </a:blip>
                          <a:srcRect l="8931" r="10148"/>
                          <a:stretch/>
                        </pic:blipFill>
                        <pic:spPr bwMode="auto">
                          <a:xfrm rot="5400000">
                            <a:off x="0" y="0"/>
                            <a:ext cx="6166798" cy="42860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E1D" w:rsidRPr="00695350">
              <w:t xml:space="preserve">This diagram shows the brainstem and spinal cord </w:t>
            </w:r>
            <w:r>
              <w:t>with</w:t>
            </w:r>
            <w:r w:rsidR="00A37E1D" w:rsidRPr="00695350">
              <w:t xml:space="preserve"> various nerve projections that eventually terminate at specific organs. The left</w:t>
            </w:r>
            <w:r w:rsidR="00F909C0">
              <w:t>-</w:t>
            </w:r>
            <w:r w:rsidR="00A37E1D" w:rsidRPr="00695350">
              <w:t>most image is the spinal cord and the brainstem (medulla, midbrain); the blue projections represent parasympathetic nerves, and the red projections represent sympathetic nerves. Points of interest: (</w:t>
            </w:r>
            <w:r w:rsidR="006515CA">
              <w:t>a</w:t>
            </w:r>
            <w:r w:rsidR="00A37E1D" w:rsidRPr="00695350">
              <w:t xml:space="preserve">) </w:t>
            </w:r>
            <w:r w:rsidR="006515CA">
              <w:t>N</w:t>
            </w:r>
            <w:r w:rsidR="00A37E1D" w:rsidRPr="00695350">
              <w:t>ote that sympathetic nerves (red) take a “pit-stop” at nerve gangli</w:t>
            </w:r>
            <w:r w:rsidR="00CB3590">
              <w:t>a</w:t>
            </w:r>
            <w:r w:rsidR="00A37E1D" w:rsidRPr="00695350">
              <w:t xml:space="preserve"> immediately after exiting the spinal cord</w:t>
            </w:r>
            <w:r w:rsidR="006515CA">
              <w:t xml:space="preserve">; </w:t>
            </w:r>
            <w:r w:rsidR="00A37E1D" w:rsidRPr="00695350">
              <w:t>(</w:t>
            </w:r>
            <w:r w:rsidR="006515CA">
              <w:t>b</w:t>
            </w:r>
            <w:r w:rsidR="00A37E1D" w:rsidRPr="00695350">
              <w:t xml:space="preserve">) </w:t>
            </w:r>
            <w:r w:rsidR="006515CA">
              <w:t>t</w:t>
            </w:r>
            <w:r w:rsidR="00A37E1D" w:rsidRPr="00695350">
              <w:t xml:space="preserve">he parasympathetic (blue) nerve labeled X is the </w:t>
            </w:r>
            <w:r w:rsidR="00A37E1D" w:rsidRPr="00695350">
              <w:rPr>
                <w:b/>
                <w:bCs/>
                <w:i/>
                <w:iCs/>
              </w:rPr>
              <w:t>vagus nerve</w:t>
            </w:r>
            <w:r w:rsidR="00A37E1D" w:rsidRPr="00695350">
              <w:t>, which innervates all visceral organs</w:t>
            </w:r>
            <w:r w:rsidR="006515CA">
              <w:t xml:space="preserve">; </w:t>
            </w:r>
            <w:r w:rsidR="00A37E1D" w:rsidRPr="00695350">
              <w:t>(</w:t>
            </w:r>
            <w:r w:rsidR="006515CA">
              <w:t>c</w:t>
            </w:r>
            <w:r w:rsidR="00A37E1D" w:rsidRPr="00695350">
              <w:t xml:space="preserve">) </w:t>
            </w:r>
            <w:r w:rsidR="006515CA">
              <w:t>c</w:t>
            </w:r>
            <w:r w:rsidR="00A37E1D" w:rsidRPr="00695350">
              <w:t>onsider a skin cell, not pictured, which will receive both sympathetic and parasympathetic innervation</w:t>
            </w:r>
            <w:r w:rsidR="006515CA">
              <w:t>;</w:t>
            </w:r>
            <w:r w:rsidR="00A37E1D" w:rsidRPr="00695350">
              <w:t xml:space="preserve"> (</w:t>
            </w:r>
            <w:r w:rsidR="006515CA">
              <w:t>d</w:t>
            </w:r>
            <w:r w:rsidR="00A37E1D" w:rsidRPr="00695350">
              <w:t xml:space="preserve">) </w:t>
            </w:r>
            <w:r w:rsidR="006515CA">
              <w:t>no</w:t>
            </w:r>
            <w:r w:rsidR="00A37E1D" w:rsidRPr="00695350">
              <w:t>te that the adrenal medulla, responsible for releasing the hormone adrenaline</w:t>
            </w:r>
            <w:r w:rsidR="00405EE5">
              <w:t>,</w:t>
            </w:r>
            <w:r w:rsidR="00A37E1D" w:rsidRPr="00695350">
              <w:t xml:space="preserve"> is under sympathetic innervation only. </w:t>
            </w:r>
          </w:p>
          <w:p w14:paraId="2CE591BB" w14:textId="77777777" w:rsidR="00476FA8" w:rsidRDefault="00476FA8" w:rsidP="00E436FD">
            <w:pPr>
              <w:widowControl w:val="0"/>
              <w:pBdr>
                <w:top w:val="nil"/>
                <w:left w:val="nil"/>
                <w:bottom w:val="nil"/>
                <w:right w:val="nil"/>
                <w:between w:val="nil"/>
              </w:pBdr>
              <w:spacing w:line="360" w:lineRule="auto"/>
              <w:ind w:right="6620"/>
            </w:pPr>
          </w:p>
          <w:p w14:paraId="7612F1F8" w14:textId="77777777" w:rsidR="00476FA8" w:rsidRDefault="00476FA8" w:rsidP="00E436FD">
            <w:pPr>
              <w:widowControl w:val="0"/>
              <w:pBdr>
                <w:top w:val="nil"/>
                <w:left w:val="nil"/>
                <w:bottom w:val="nil"/>
                <w:right w:val="nil"/>
                <w:between w:val="nil"/>
              </w:pBdr>
              <w:spacing w:line="360" w:lineRule="auto"/>
              <w:ind w:right="6620"/>
            </w:pPr>
          </w:p>
          <w:p w14:paraId="6C5A0760" w14:textId="77777777" w:rsidR="00476FA8" w:rsidRDefault="00476FA8" w:rsidP="00E436FD">
            <w:pPr>
              <w:widowControl w:val="0"/>
              <w:pBdr>
                <w:top w:val="nil"/>
                <w:left w:val="nil"/>
                <w:bottom w:val="nil"/>
                <w:right w:val="nil"/>
                <w:between w:val="nil"/>
              </w:pBdr>
              <w:spacing w:line="360" w:lineRule="auto"/>
              <w:ind w:right="6620"/>
            </w:pPr>
          </w:p>
          <w:p w14:paraId="437BD5E2" w14:textId="77777777" w:rsidR="00476FA8" w:rsidRDefault="00476FA8" w:rsidP="00E436FD">
            <w:pPr>
              <w:widowControl w:val="0"/>
              <w:pBdr>
                <w:top w:val="nil"/>
                <w:left w:val="nil"/>
                <w:bottom w:val="nil"/>
                <w:right w:val="nil"/>
                <w:between w:val="nil"/>
              </w:pBdr>
              <w:spacing w:line="360" w:lineRule="auto"/>
              <w:ind w:right="6620"/>
            </w:pPr>
          </w:p>
          <w:p w14:paraId="3DB4C863" w14:textId="77777777" w:rsidR="00476FA8" w:rsidRDefault="00476FA8" w:rsidP="00E436FD">
            <w:pPr>
              <w:widowControl w:val="0"/>
              <w:pBdr>
                <w:top w:val="nil"/>
                <w:left w:val="nil"/>
                <w:bottom w:val="nil"/>
                <w:right w:val="nil"/>
                <w:between w:val="nil"/>
              </w:pBdr>
              <w:spacing w:line="360" w:lineRule="auto"/>
              <w:ind w:right="6620"/>
            </w:pPr>
          </w:p>
          <w:p w14:paraId="4880F2CE" w14:textId="6A7DF835" w:rsidR="00476FA8" w:rsidRPr="00695350" w:rsidRDefault="00476FA8" w:rsidP="00E436FD">
            <w:pPr>
              <w:widowControl w:val="0"/>
              <w:pBdr>
                <w:top w:val="nil"/>
                <w:left w:val="nil"/>
                <w:bottom w:val="nil"/>
                <w:right w:val="nil"/>
                <w:between w:val="nil"/>
              </w:pBdr>
              <w:spacing w:line="360" w:lineRule="auto"/>
              <w:ind w:right="6620"/>
              <w:rPr>
                <w:rFonts w:eastAsia="Open Sans"/>
              </w:rPr>
            </w:pPr>
          </w:p>
        </w:tc>
      </w:tr>
    </w:tbl>
    <w:tbl>
      <w:tblPr>
        <w:tblW w:w="10608"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08"/>
      </w:tblGrid>
      <w:tr w:rsidR="00695350" w14:paraId="70E89E2D" w14:textId="77777777" w:rsidTr="00E436FD">
        <w:trPr>
          <w:trHeight w:val="216"/>
        </w:trPr>
        <w:tc>
          <w:tcPr>
            <w:tcW w:w="10608"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hideMark/>
          </w:tcPr>
          <w:p w14:paraId="471E4FCF" w14:textId="4EDD5B97" w:rsidR="00695350" w:rsidRDefault="00695350">
            <w:pPr>
              <w:widowControl w:val="0"/>
              <w:spacing w:line="240" w:lineRule="auto"/>
              <w:jc w:val="center"/>
              <w:rPr>
                <w:rFonts w:eastAsia="Open Sans"/>
                <w:b/>
                <w:color w:val="FFFFFF"/>
              </w:rPr>
            </w:pPr>
            <w:r>
              <w:rPr>
                <w:rFonts w:eastAsia="Open Sans"/>
                <w:b/>
                <w:color w:val="FFFFFF"/>
              </w:rPr>
              <w:lastRenderedPageBreak/>
              <w:t xml:space="preserve">Figure 2. </w:t>
            </w:r>
            <w:r w:rsidR="00E436FD">
              <w:rPr>
                <w:rFonts w:eastAsia="Open Sans"/>
                <w:b/>
                <w:color w:val="FFFFFF"/>
              </w:rPr>
              <w:t>Organ functions based on autonomic stimulation</w:t>
            </w:r>
            <w:r w:rsidR="00CF66A3">
              <w:rPr>
                <w:rFonts w:eastAsia="Open Sans"/>
                <w:b/>
                <w:color w:val="FFFFFF"/>
              </w:rPr>
              <w:t>.</w:t>
            </w:r>
          </w:p>
        </w:tc>
      </w:tr>
      <w:tr w:rsidR="00695350" w14:paraId="20459B04" w14:textId="77777777" w:rsidTr="00E436FD">
        <w:trPr>
          <w:trHeight w:val="11499"/>
        </w:trPr>
        <w:tc>
          <w:tcPr>
            <w:tcW w:w="10608" w:type="dxa"/>
            <w:tcBorders>
              <w:top w:val="single" w:sz="12" w:space="0" w:color="000000"/>
              <w:left w:val="single" w:sz="12" w:space="0" w:color="000000"/>
              <w:bottom w:val="single" w:sz="12" w:space="0" w:color="000000"/>
              <w:right w:val="single" w:sz="12" w:space="0" w:color="000000"/>
            </w:tcBorders>
            <w:tcMar>
              <w:top w:w="144" w:type="dxa"/>
              <w:left w:w="144" w:type="dxa"/>
              <w:bottom w:w="144" w:type="dxa"/>
              <w:right w:w="144" w:type="dxa"/>
            </w:tcMar>
            <w:hideMark/>
          </w:tcPr>
          <w:p w14:paraId="2992C37D" w14:textId="00C04843" w:rsidR="00E436FD" w:rsidRDefault="00E436FD" w:rsidP="00E436FD">
            <w:pPr>
              <w:pStyle w:val="ListParagraph"/>
              <w:spacing w:line="360" w:lineRule="auto"/>
              <w:ind w:left="5370"/>
              <w:rPr>
                <w:rFonts w:ascii="Arial" w:hAnsi="Arial" w:cs="Arial"/>
              </w:rPr>
            </w:pPr>
            <w:r w:rsidRPr="00E436FD">
              <w:rPr>
                <w:rFonts w:ascii="Arial" w:hAnsi="Arial" w:cs="Arial"/>
                <w:b/>
                <w:noProof/>
              </w:rPr>
              <mc:AlternateContent>
                <mc:Choice Requires="wps">
                  <w:drawing>
                    <wp:anchor distT="0" distB="0" distL="114300" distR="114300" simplePos="0" relativeHeight="251665408" behindDoc="0" locked="0" layoutInCell="1" allowOverlap="1" wp14:anchorId="4A2BE412" wp14:editId="206374D8">
                      <wp:simplePos x="0" y="0"/>
                      <wp:positionH relativeFrom="column">
                        <wp:posOffset>-84455</wp:posOffset>
                      </wp:positionH>
                      <wp:positionV relativeFrom="paragraph">
                        <wp:posOffset>-89535</wp:posOffset>
                      </wp:positionV>
                      <wp:extent cx="1828800" cy="1828800"/>
                      <wp:effectExtent l="0" t="0" r="0" b="0"/>
                      <wp:wrapNone/>
                      <wp:docPr id="13705622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1368A9" w14:textId="77777777" w:rsidR="00695350" w:rsidRPr="00BF52F6" w:rsidRDefault="00695350" w:rsidP="00695350">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2F6">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2BE412" id="_x0000_t202" coordsize="21600,21600" o:spt="202" path="m,l,21600r21600,l21600,xe">
                      <v:stroke joinstyle="miter"/>
                      <v:path gradientshapeok="t" o:connecttype="rect"/>
                    </v:shapetype>
                    <v:shape id="Text Box 1" o:spid="_x0000_s1026" type="#_x0000_t202" style="position:absolute;left:0;text-align:left;margin-left:-6.65pt;margin-top:-7.05pt;width:2in;height:2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" filled="f" stroked="f">
                      <v:textbox style="mso-fit-shape-to-text:t">
                        <w:txbxContent>
                          <w:p w14:paraId="291368A9" w14:textId="77777777" w:rsidR="00695350" w:rsidRPr="00BF52F6" w:rsidRDefault="00695350" w:rsidP="00695350">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52F6">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E436FD">
              <w:rPr>
                <w:rFonts w:ascii="Arial" w:hAnsi="Arial" w:cs="Arial"/>
                <w:noProof/>
              </w:rPr>
              <w:drawing>
                <wp:anchor distT="0" distB="0" distL="114300" distR="114300" simplePos="0" relativeHeight="251661312" behindDoc="0" locked="0" layoutInCell="1" allowOverlap="1" wp14:anchorId="4856D8B0" wp14:editId="5FDB9C70">
                  <wp:simplePos x="0" y="0"/>
                  <wp:positionH relativeFrom="column">
                    <wp:posOffset>-78105</wp:posOffset>
                  </wp:positionH>
                  <wp:positionV relativeFrom="paragraph">
                    <wp:posOffset>-81915</wp:posOffset>
                  </wp:positionV>
                  <wp:extent cx="3409250" cy="7423150"/>
                  <wp:effectExtent l="0" t="0" r="1270" b="6350"/>
                  <wp:wrapNone/>
                  <wp:docPr id="289699433" name="Picture 2"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99433" name="Picture 2" descr="A diagram of a human bod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50" cy="742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36FD">
              <w:rPr>
                <w:rFonts w:ascii="Arial" w:hAnsi="Arial" w:cs="Arial"/>
              </w:rPr>
              <w:t>Here is a functional representation of each autonomic nervous system and the organ’s effect under either parasympathetic or sympathetic response</w:t>
            </w:r>
            <w:r w:rsidR="006515CA">
              <w:rPr>
                <w:rFonts w:ascii="Arial" w:hAnsi="Arial" w:cs="Arial"/>
              </w:rPr>
              <w:t>:</w:t>
            </w:r>
            <w:r w:rsidRPr="00E436FD">
              <w:rPr>
                <w:rFonts w:ascii="Arial" w:hAnsi="Arial" w:cs="Arial"/>
              </w:rPr>
              <w:t xml:space="preserve"> (</w:t>
            </w:r>
            <w:r w:rsidR="006515CA">
              <w:rPr>
                <w:rFonts w:ascii="Arial" w:hAnsi="Arial" w:cs="Arial"/>
              </w:rPr>
              <w:t>a</w:t>
            </w:r>
            <w:r w:rsidRPr="00E436FD">
              <w:rPr>
                <w:rFonts w:ascii="Arial" w:hAnsi="Arial" w:cs="Arial"/>
              </w:rPr>
              <w:t xml:space="preserve">) </w:t>
            </w:r>
            <w:r w:rsidR="006515CA">
              <w:rPr>
                <w:rFonts w:ascii="Arial" w:hAnsi="Arial" w:cs="Arial"/>
              </w:rPr>
              <w:t>p</w:t>
            </w:r>
            <w:r w:rsidRPr="00E436FD">
              <w:rPr>
                <w:rFonts w:ascii="Arial" w:hAnsi="Arial" w:cs="Arial"/>
              </w:rPr>
              <w:t>arasympathetic response, known as “rest and digest</w:t>
            </w:r>
            <w:r w:rsidR="003870C3">
              <w:rPr>
                <w:rFonts w:ascii="Arial" w:hAnsi="Arial" w:cs="Arial"/>
              </w:rPr>
              <w:t>,</w:t>
            </w:r>
            <w:r w:rsidRPr="00E436FD">
              <w:rPr>
                <w:rFonts w:ascii="Arial" w:hAnsi="Arial" w:cs="Arial"/>
              </w:rPr>
              <w:t>” and (</w:t>
            </w:r>
            <w:r w:rsidR="006515CA">
              <w:rPr>
                <w:rFonts w:ascii="Arial" w:hAnsi="Arial" w:cs="Arial"/>
              </w:rPr>
              <w:t>b</w:t>
            </w:r>
            <w:r w:rsidRPr="00E436FD">
              <w:rPr>
                <w:rFonts w:ascii="Arial" w:hAnsi="Arial" w:cs="Arial"/>
              </w:rPr>
              <w:t xml:space="preserve">) sympathetic response, </w:t>
            </w:r>
            <w:r w:rsidR="003870C3">
              <w:rPr>
                <w:rFonts w:ascii="Arial" w:hAnsi="Arial" w:cs="Arial"/>
              </w:rPr>
              <w:t xml:space="preserve">known as </w:t>
            </w:r>
            <w:r w:rsidRPr="00E436FD">
              <w:rPr>
                <w:rFonts w:ascii="Arial" w:hAnsi="Arial" w:cs="Arial"/>
              </w:rPr>
              <w:t>“fight or flight</w:t>
            </w:r>
            <w:r w:rsidR="003870C3">
              <w:rPr>
                <w:rFonts w:ascii="Arial" w:hAnsi="Arial" w:cs="Arial"/>
              </w:rPr>
              <w:t>.</w:t>
            </w:r>
            <w:r w:rsidRPr="00E436FD">
              <w:rPr>
                <w:rFonts w:ascii="Arial" w:hAnsi="Arial" w:cs="Arial"/>
              </w:rPr>
              <w:t>”</w:t>
            </w:r>
            <w:r>
              <w:rPr>
                <w:rFonts w:ascii="Arial" w:hAnsi="Arial" w:cs="Arial"/>
              </w:rPr>
              <w:t xml:space="preserve"> Notice that stimulation of one division directly imposes the alternate division. </w:t>
            </w:r>
          </w:p>
          <w:p w14:paraId="004879BB" w14:textId="4731F5D1" w:rsidR="00E436FD" w:rsidRDefault="00E436FD" w:rsidP="00E436FD">
            <w:pPr>
              <w:pStyle w:val="ListParagraph"/>
              <w:spacing w:line="360" w:lineRule="auto"/>
              <w:ind w:left="5370"/>
              <w:rPr>
                <w:rFonts w:ascii="Arial" w:hAnsi="Arial" w:cs="Arial"/>
              </w:rPr>
            </w:pPr>
          </w:p>
          <w:p w14:paraId="2709065B" w14:textId="72958AB5" w:rsidR="00695350" w:rsidRDefault="00E436FD" w:rsidP="00E436FD">
            <w:pPr>
              <w:pStyle w:val="ListParagraph"/>
              <w:spacing w:line="360" w:lineRule="auto"/>
              <w:ind w:left="5370"/>
              <w:rPr>
                <w:rFonts w:eastAsia="Open Sans"/>
              </w:rPr>
            </w:pPr>
            <w:r w:rsidRPr="00D3159E">
              <w:rPr>
                <w:b/>
                <w:noProof/>
              </w:rPr>
              <mc:AlternateContent>
                <mc:Choice Requires="wps">
                  <w:drawing>
                    <wp:anchor distT="0" distB="0" distL="114300" distR="114300" simplePos="0" relativeHeight="251667456" behindDoc="0" locked="0" layoutInCell="1" allowOverlap="1" wp14:anchorId="200FCC46" wp14:editId="01E1D322">
                      <wp:simplePos x="0" y="0"/>
                      <wp:positionH relativeFrom="column">
                        <wp:posOffset>-78105</wp:posOffset>
                      </wp:positionH>
                      <wp:positionV relativeFrom="paragraph">
                        <wp:posOffset>1319530</wp:posOffset>
                      </wp:positionV>
                      <wp:extent cx="1828800" cy="1828800"/>
                      <wp:effectExtent l="0" t="0" r="0" b="0"/>
                      <wp:wrapNone/>
                      <wp:docPr id="17093025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6C9EDB" w14:textId="77777777" w:rsidR="00E436FD" w:rsidRPr="00BF52F6" w:rsidRDefault="00E436FD" w:rsidP="00E436FD">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0FCC46" id="_x0000_s1027" type="#_x0000_t202" style="position:absolute;left:0;text-align:left;margin-left:-6.15pt;margin-top:103.9pt;width:2in;height:2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" filled="f" stroked="f">
                      <v:textbox style="mso-fit-shape-to-text:t">
                        <w:txbxContent>
                          <w:p w14:paraId="1C6C9EDB" w14:textId="77777777" w:rsidR="00E436FD" w:rsidRPr="00BF52F6" w:rsidRDefault="00E436FD" w:rsidP="00E436FD">
                            <w:pPr>
                              <w:shd w:val="clear" w:color="auto" w:fill="FFFFFF" w:themeFill="background1"/>
                              <w:spacing w:line="240" w:lineRule="auto"/>
                              <w:jc w:val="cente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rFonts w:ascii="Arial" w:hAnsi="Arial" w:cs="Arial"/>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25D1F84" w14:textId="77777777" w:rsidR="00E436FD"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lastRenderedPageBreak/>
        <w:t>What would you expect to happen to heart rate during stimulation of the vagus (X) nerve? Why?</w:t>
      </w:r>
    </w:p>
    <w:p w14:paraId="398ECD0A" w14:textId="6BA0E49D" w:rsidR="00E436FD" w:rsidRPr="000E25D3" w:rsidRDefault="000E25D3" w:rsidP="006515CA">
      <w:pPr>
        <w:spacing w:line="360" w:lineRule="auto"/>
        <w:rPr>
          <w:color w:val="FF0000"/>
        </w:rPr>
      </w:pPr>
      <w:r w:rsidRPr="000E25D3">
        <w:rPr>
          <w:color w:val="FF0000"/>
        </w:rPr>
        <w:t>Stimulation of the vagus nerve should lower heart rate due to parasympathetic activation on the cardia</w:t>
      </w:r>
      <w:r w:rsidR="003870C3">
        <w:rPr>
          <w:color w:val="FF0000"/>
        </w:rPr>
        <w:t>c</w:t>
      </w:r>
      <w:r w:rsidRPr="000E25D3">
        <w:rPr>
          <w:color w:val="FF0000"/>
        </w:rPr>
        <w:t xml:space="preserve"> pacemaker. </w:t>
      </w:r>
    </w:p>
    <w:p w14:paraId="365CDA6A" w14:textId="77777777" w:rsidR="00E436FD" w:rsidRPr="00D377E7" w:rsidRDefault="00E436FD" w:rsidP="00D377E7">
      <w:pPr>
        <w:spacing w:line="360" w:lineRule="auto"/>
        <w:ind w:left="360" w:hanging="360"/>
      </w:pPr>
    </w:p>
    <w:p w14:paraId="41C46F2B" w14:textId="77777777" w:rsidR="00E436FD" w:rsidRPr="00D377E7" w:rsidRDefault="00E436FD" w:rsidP="00D377E7">
      <w:pPr>
        <w:spacing w:line="360" w:lineRule="auto"/>
      </w:pPr>
    </w:p>
    <w:p w14:paraId="1A87FB4A" w14:textId="77777777" w:rsidR="00E436FD" w:rsidRPr="00D377E7" w:rsidRDefault="00E436FD" w:rsidP="00D377E7">
      <w:pPr>
        <w:pStyle w:val="ListParagraph"/>
        <w:spacing w:line="360" w:lineRule="auto"/>
        <w:ind w:left="360" w:hanging="360"/>
        <w:rPr>
          <w:rFonts w:ascii="Arial" w:hAnsi="Arial" w:cs="Arial"/>
        </w:rPr>
      </w:pPr>
    </w:p>
    <w:p w14:paraId="6DC01574" w14:textId="77777777" w:rsidR="00E436FD"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What type of activity would you expect to activate the vagus nerve?</w:t>
      </w:r>
    </w:p>
    <w:p w14:paraId="104BC3BA" w14:textId="57589B7D" w:rsidR="00E436FD" w:rsidRPr="000E25D3" w:rsidRDefault="000E25D3" w:rsidP="006515CA">
      <w:pPr>
        <w:spacing w:line="360" w:lineRule="auto"/>
        <w:rPr>
          <w:color w:val="FF0000"/>
        </w:rPr>
      </w:pPr>
      <w:r w:rsidRPr="000E25D3">
        <w:rPr>
          <w:color w:val="FF0000"/>
        </w:rPr>
        <w:t xml:space="preserve">The vagus nerve is activated by consumption of food, meditation, rest, sleep, etc. </w:t>
      </w:r>
    </w:p>
    <w:p w14:paraId="4596C763" w14:textId="77777777" w:rsidR="00E436FD" w:rsidRPr="00D377E7" w:rsidRDefault="00E436FD" w:rsidP="00D377E7">
      <w:pPr>
        <w:pStyle w:val="ListParagraph"/>
        <w:spacing w:line="360" w:lineRule="auto"/>
        <w:ind w:left="360" w:hanging="360"/>
        <w:rPr>
          <w:rFonts w:ascii="Arial" w:hAnsi="Arial" w:cs="Arial"/>
        </w:rPr>
      </w:pPr>
    </w:p>
    <w:p w14:paraId="45A06E64" w14:textId="77777777" w:rsidR="00E436FD" w:rsidRPr="00D377E7" w:rsidRDefault="00E436FD" w:rsidP="00D377E7">
      <w:pPr>
        <w:pStyle w:val="ListParagraph"/>
        <w:spacing w:line="360" w:lineRule="auto"/>
        <w:ind w:left="360" w:hanging="360"/>
        <w:rPr>
          <w:rFonts w:ascii="Arial" w:hAnsi="Arial" w:cs="Arial"/>
        </w:rPr>
      </w:pPr>
    </w:p>
    <w:p w14:paraId="36B7D888" w14:textId="77777777" w:rsidR="00E436FD" w:rsidRPr="00D377E7" w:rsidRDefault="00E436FD" w:rsidP="00D377E7">
      <w:pPr>
        <w:pStyle w:val="ListParagraph"/>
        <w:spacing w:line="360" w:lineRule="auto"/>
        <w:ind w:left="360" w:hanging="360"/>
        <w:rPr>
          <w:rFonts w:ascii="Arial" w:hAnsi="Arial" w:cs="Arial"/>
        </w:rPr>
      </w:pPr>
    </w:p>
    <w:p w14:paraId="26B21EBD" w14:textId="68242E67" w:rsidR="00F91B5C" w:rsidRPr="00D377E7"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 xml:space="preserve">Notice in </w:t>
      </w:r>
      <w:r w:rsidRPr="00D377E7">
        <w:rPr>
          <w:rFonts w:ascii="Arial" w:hAnsi="Arial" w:cs="Arial"/>
          <w:i/>
        </w:rPr>
        <w:t>Figure 2</w:t>
      </w:r>
      <w:r w:rsidR="00BB0063">
        <w:rPr>
          <w:rFonts w:ascii="Arial" w:hAnsi="Arial" w:cs="Arial"/>
          <w:i/>
        </w:rPr>
        <w:t xml:space="preserve"> </w:t>
      </w:r>
      <w:r w:rsidR="00BB0063" w:rsidRPr="00BB0063">
        <w:rPr>
          <w:rFonts w:ascii="Arial" w:hAnsi="Arial" w:cs="Arial"/>
          <w:iCs/>
        </w:rPr>
        <w:t>that</w:t>
      </w:r>
      <w:r w:rsidRPr="00D377E7">
        <w:rPr>
          <w:rFonts w:ascii="Arial" w:hAnsi="Arial" w:cs="Arial"/>
        </w:rPr>
        <w:t xml:space="preserve"> the liver will release glucose during the sympathetic response. What is the purpose of this?</w:t>
      </w:r>
    </w:p>
    <w:p w14:paraId="5996AC60" w14:textId="62AD8BCA" w:rsidR="00E436FD" w:rsidRPr="000E25D3" w:rsidRDefault="000E25D3" w:rsidP="006515CA">
      <w:pPr>
        <w:spacing w:line="360" w:lineRule="auto"/>
        <w:rPr>
          <w:color w:val="FF0000"/>
        </w:rPr>
      </w:pPr>
      <w:r w:rsidRPr="000E25D3">
        <w:rPr>
          <w:color w:val="FF0000"/>
        </w:rPr>
        <w:t>Releasing glucose from the liver will increase the blood glucose levels, providing fast, readily available energy to the working muscles. This is important for the fight</w:t>
      </w:r>
      <w:r w:rsidR="00BB0063">
        <w:rPr>
          <w:color w:val="FF0000"/>
        </w:rPr>
        <w:t>-</w:t>
      </w:r>
      <w:r w:rsidRPr="000E25D3">
        <w:rPr>
          <w:color w:val="FF0000"/>
        </w:rPr>
        <w:t>or</w:t>
      </w:r>
      <w:r w:rsidR="00BB0063">
        <w:rPr>
          <w:color w:val="FF0000"/>
        </w:rPr>
        <w:t>-</w:t>
      </w:r>
      <w:r w:rsidRPr="000E25D3">
        <w:rPr>
          <w:color w:val="FF0000"/>
        </w:rPr>
        <w:t>flight response, because skeletal muscles will be working harder than normal.</w:t>
      </w:r>
    </w:p>
    <w:p w14:paraId="045FC1EF" w14:textId="77777777" w:rsidR="00E436FD" w:rsidRPr="00D377E7" w:rsidRDefault="00E436FD" w:rsidP="00D377E7">
      <w:pPr>
        <w:spacing w:line="360" w:lineRule="auto"/>
        <w:ind w:left="360" w:hanging="360"/>
      </w:pPr>
    </w:p>
    <w:p w14:paraId="689FA63E" w14:textId="77777777" w:rsidR="00E436FD" w:rsidRDefault="00E436FD" w:rsidP="00D377E7">
      <w:pPr>
        <w:spacing w:line="360" w:lineRule="auto"/>
        <w:ind w:left="360" w:hanging="360"/>
      </w:pPr>
    </w:p>
    <w:p w14:paraId="722F945C" w14:textId="77777777" w:rsidR="00D377E7" w:rsidRDefault="00D377E7" w:rsidP="00D377E7">
      <w:pPr>
        <w:spacing w:line="360" w:lineRule="auto"/>
        <w:ind w:left="360" w:hanging="360"/>
      </w:pPr>
    </w:p>
    <w:p w14:paraId="1D5E529A" w14:textId="77777777" w:rsidR="00D377E7" w:rsidRPr="00D377E7" w:rsidRDefault="00D377E7" w:rsidP="00D377E7">
      <w:pPr>
        <w:spacing w:line="360" w:lineRule="auto"/>
        <w:ind w:left="360" w:hanging="360"/>
      </w:pPr>
    </w:p>
    <w:p w14:paraId="4FB9901C" w14:textId="77777777" w:rsidR="00E436FD" w:rsidRPr="00D377E7" w:rsidRDefault="00E436FD" w:rsidP="00D377E7">
      <w:pPr>
        <w:spacing w:line="360" w:lineRule="auto"/>
        <w:ind w:left="360" w:hanging="360"/>
      </w:pPr>
    </w:p>
    <w:p w14:paraId="7F73377C" w14:textId="7885DA64" w:rsidR="00E436FD" w:rsidRDefault="00E436FD" w:rsidP="006515CA">
      <w:pPr>
        <w:pStyle w:val="ListParagraph"/>
        <w:numPr>
          <w:ilvl w:val="0"/>
          <w:numId w:val="1"/>
        </w:numPr>
        <w:spacing w:line="360" w:lineRule="auto"/>
        <w:ind w:left="0"/>
        <w:rPr>
          <w:rFonts w:ascii="Arial" w:hAnsi="Arial" w:cs="Arial"/>
        </w:rPr>
      </w:pPr>
      <w:r w:rsidRPr="00D377E7">
        <w:rPr>
          <w:rFonts w:ascii="Arial" w:hAnsi="Arial" w:cs="Arial"/>
        </w:rPr>
        <w:t>Medical Connection. An albuterol inhaler activates receptors in the lungs to relax the muscles around the airways, making it easier to breathe, especially if you have asthma. Before taking this medication, it is advised to consider the effects it may have on your heart. What effect on the heart would you expect this medication to have?</w:t>
      </w:r>
      <w:r w:rsidR="00D377E7">
        <w:rPr>
          <w:rFonts w:ascii="Arial" w:hAnsi="Arial" w:cs="Arial"/>
        </w:rPr>
        <w:t xml:space="preserve"> How do you know?</w:t>
      </w:r>
    </w:p>
    <w:p w14:paraId="32A46143" w14:textId="6E4965E2" w:rsidR="000E25D3" w:rsidRPr="000E25D3" w:rsidRDefault="000C3C50" w:rsidP="00BB0063">
      <w:pPr>
        <w:spacing w:line="360" w:lineRule="auto"/>
        <w:rPr>
          <w:color w:val="FF0000"/>
        </w:rPr>
      </w:pPr>
      <w:r>
        <w:rPr>
          <w:color w:val="FF0000"/>
        </w:rPr>
        <w:t>Because</w:t>
      </w:r>
      <w:r w:rsidR="000E25D3" w:rsidRPr="000E25D3">
        <w:rPr>
          <w:color w:val="FF0000"/>
        </w:rPr>
        <w:t xml:space="preserve"> the albuterol medication dilates airways</w:t>
      </w:r>
      <w:r w:rsidR="00BB0063">
        <w:rPr>
          <w:color w:val="FF0000"/>
        </w:rPr>
        <w:t>,</w:t>
      </w:r>
      <w:r w:rsidR="000E25D3" w:rsidRPr="000E25D3">
        <w:rPr>
          <w:color w:val="FF0000"/>
        </w:rPr>
        <w:t xml:space="preserve"> it is a sympathetic activator. Therefore, we should</w:t>
      </w:r>
      <w:r w:rsidR="00BB0063">
        <w:rPr>
          <w:color w:val="FF0000"/>
        </w:rPr>
        <w:t xml:space="preserve"> </w:t>
      </w:r>
      <w:r w:rsidR="000E25D3" w:rsidRPr="000E25D3">
        <w:rPr>
          <w:color w:val="FF0000"/>
        </w:rPr>
        <w:t xml:space="preserve">expect the heart rate to increase. </w:t>
      </w:r>
    </w:p>
    <w:p w14:paraId="5940F492" w14:textId="2508A49A" w:rsidR="005C4DD6" w:rsidRPr="00677F12" w:rsidRDefault="005C4DD6" w:rsidP="000E25D3">
      <w:pPr>
        <w:ind w:left="720" w:right="-720" w:hanging="720"/>
        <w:rPr>
          <w:rFonts w:eastAsia="Open Sans"/>
        </w:rPr>
      </w:pPr>
    </w:p>
    <w:sectPr w:rsidR="005C4DD6" w:rsidRPr="00677F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AD95" w14:textId="77777777" w:rsidR="00032256" w:rsidRDefault="00032256">
      <w:pPr>
        <w:spacing w:line="240" w:lineRule="auto"/>
      </w:pPr>
      <w:r>
        <w:separator/>
      </w:r>
    </w:p>
  </w:endnote>
  <w:endnote w:type="continuationSeparator" w:id="0">
    <w:p w14:paraId="34796A06" w14:textId="77777777" w:rsidR="00032256" w:rsidRDefault="00032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32F3D942" w:rsidR="005C4DD6" w:rsidRDefault="00476FA8" w:rsidP="00476FA8">
    <w:pPr>
      <w:tabs>
        <w:tab w:val="left" w:pos="6710"/>
      </w:tabs>
      <w:ind w:left="-720" w:right="-720"/>
    </w:pPr>
    <w:r>
      <w:rPr>
        <w:rFonts w:ascii="Open Sans" w:eastAsia="Open Sans" w:hAnsi="Open Sans" w:cs="Open Sans"/>
        <w:color w:val="6091BA"/>
        <w:sz w:val="16"/>
        <w:szCs w:val="16"/>
        <w:u w:val="single"/>
      </w:rPr>
      <w:t>STOP the Panic Attack! Activity</w:t>
    </w:r>
    <w:r w:rsidR="00655450">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 Assessment #</w:t>
    </w:r>
    <w:r w:rsidR="00D13503">
      <w:rPr>
        <w:rFonts w:ascii="Open Sans" w:eastAsia="Open Sans" w:hAnsi="Open Sans" w:cs="Open Sans"/>
        <w:color w:val="6091BA"/>
        <w:sz w:val="16"/>
        <w:szCs w:val="16"/>
        <w:u w:val="single"/>
      </w:rPr>
      <w:t>2</w:t>
    </w:r>
    <w:r>
      <w:rPr>
        <w:rFonts w:ascii="Open Sans" w:eastAsia="Open Sans" w:hAnsi="Open Sans" w:cs="Open Sans"/>
        <w:color w:val="6091BA"/>
        <w:sz w:val="16"/>
        <w:szCs w:val="16"/>
        <w:u w:val="single"/>
      </w:rPr>
      <w:t xml:space="preserve"> Pre-Lab: Interpreting Diagrams </w:t>
    </w:r>
    <w:r w:rsidR="00AD2BA5">
      <w:rPr>
        <w:rFonts w:ascii="Open Sans" w:eastAsia="Open Sans" w:hAnsi="Open Sans" w:cs="Open Sans"/>
        <w:color w:val="6091BA"/>
        <w:sz w:val="16"/>
        <w:szCs w:val="16"/>
        <w:u w:val="single"/>
      </w:rPr>
      <w:t>–</w:t>
    </w:r>
    <w:r w:rsidR="006328F5">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F73F" w14:textId="77777777" w:rsidR="00032256" w:rsidRDefault="00032256">
      <w:pPr>
        <w:spacing w:line="240" w:lineRule="auto"/>
      </w:pPr>
      <w:r>
        <w:separator/>
      </w:r>
    </w:p>
  </w:footnote>
  <w:footnote w:type="continuationSeparator" w:id="0">
    <w:p w14:paraId="22674FC1" w14:textId="77777777" w:rsidR="00032256" w:rsidRDefault="00032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95A5A"/>
    <w:multiLevelType w:val="hybridMultilevel"/>
    <w:tmpl w:val="36EA2E0C"/>
    <w:lvl w:ilvl="0" w:tplc="D1148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603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32256"/>
    <w:rsid w:val="000A66CC"/>
    <w:rsid w:val="000C3C50"/>
    <w:rsid w:val="000D2CCE"/>
    <w:rsid w:val="000E25D3"/>
    <w:rsid w:val="00180048"/>
    <w:rsid w:val="00215F5A"/>
    <w:rsid w:val="002B3051"/>
    <w:rsid w:val="003033E5"/>
    <w:rsid w:val="00374AAA"/>
    <w:rsid w:val="003870C3"/>
    <w:rsid w:val="00405EE5"/>
    <w:rsid w:val="00451235"/>
    <w:rsid w:val="00476FA8"/>
    <w:rsid w:val="004B1CC2"/>
    <w:rsid w:val="004F7D35"/>
    <w:rsid w:val="005B73E4"/>
    <w:rsid w:val="005C4DD6"/>
    <w:rsid w:val="006328F5"/>
    <w:rsid w:val="006515CA"/>
    <w:rsid w:val="00655450"/>
    <w:rsid w:val="00677F12"/>
    <w:rsid w:val="00695350"/>
    <w:rsid w:val="006C41D3"/>
    <w:rsid w:val="006E40BD"/>
    <w:rsid w:val="007013A2"/>
    <w:rsid w:val="007473F6"/>
    <w:rsid w:val="00790ADB"/>
    <w:rsid w:val="00816F8F"/>
    <w:rsid w:val="00871A0A"/>
    <w:rsid w:val="0088534A"/>
    <w:rsid w:val="008D2321"/>
    <w:rsid w:val="0091251F"/>
    <w:rsid w:val="00922145"/>
    <w:rsid w:val="00A37E1D"/>
    <w:rsid w:val="00A83040"/>
    <w:rsid w:val="00AD2BA5"/>
    <w:rsid w:val="00B62A15"/>
    <w:rsid w:val="00BB0063"/>
    <w:rsid w:val="00BC6178"/>
    <w:rsid w:val="00BD1D17"/>
    <w:rsid w:val="00BD4582"/>
    <w:rsid w:val="00BE10AE"/>
    <w:rsid w:val="00CB3590"/>
    <w:rsid w:val="00CF66A3"/>
    <w:rsid w:val="00D102BE"/>
    <w:rsid w:val="00D13503"/>
    <w:rsid w:val="00D377E7"/>
    <w:rsid w:val="00D42860"/>
    <w:rsid w:val="00D45F60"/>
    <w:rsid w:val="00D55EDA"/>
    <w:rsid w:val="00E16F11"/>
    <w:rsid w:val="00E436FD"/>
    <w:rsid w:val="00F909C0"/>
    <w:rsid w:val="00F91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E436FD"/>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3606">
      <w:bodyDiv w:val="1"/>
      <w:marLeft w:val="0"/>
      <w:marRight w:val="0"/>
      <w:marTop w:val="0"/>
      <w:marBottom w:val="0"/>
      <w:divBdr>
        <w:top w:val="none" w:sz="0" w:space="0" w:color="auto"/>
        <w:left w:val="none" w:sz="0" w:space="0" w:color="auto"/>
        <w:bottom w:val="none" w:sz="0" w:space="0" w:color="auto"/>
        <w:right w:val="none" w:sz="0" w:space="0" w:color="auto"/>
      </w:divBdr>
    </w:div>
    <w:div w:id="56769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Ellen Parrish</cp:lastModifiedBy>
  <cp:revision>2</cp:revision>
  <cp:lastPrinted>2020-02-05T17:53:00Z</cp:lastPrinted>
  <dcterms:created xsi:type="dcterms:W3CDTF">2024-10-01T18:47:00Z</dcterms:created>
  <dcterms:modified xsi:type="dcterms:W3CDTF">2024-10-01T18:47:00Z</dcterms:modified>
</cp:coreProperties>
</file>